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framePr w:wrap="around"/>
        <w:rPr>
          <w:rFonts w:ascii="黑体" w:hAnsi="黑体" w:cs="黑体"/>
          <w:color w:val="000000" w:themeColor="text1"/>
          <w14:textFill>
            <w14:solidFill>
              <w14:schemeClr w14:val="tx1"/>
            </w14:solidFill>
          </w14:textFill>
        </w:rPr>
      </w:pPr>
      <w:bookmarkStart w:id="61" w:name="_GoBack"/>
      <w:bookmarkEnd w:id="61"/>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MACROBUTTON MTEditEquationSection2 </w:instrText>
      </w:r>
      <w:r>
        <w:rPr>
          <w:rStyle w:val="15"/>
          <w:rFonts w:hint="eastAsia" w:ascii="仿宋" w:hAnsi="仿宋" w:eastAsia="仿宋" w:cs="仿宋"/>
          <w:color w:val="auto"/>
          <w:sz w:val="32"/>
          <w:szCs w:val="32"/>
        </w:rPr>
        <w:instrText xml:space="preserve">Equation Chapter 1 Section 1</w:instrText>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SEQ MTEqn \r \h \* MERGEFORMAT </w:instrTex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SEQ MTSec \r 1 \h \* MERGEFORMAT </w:instrTex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SEQ MTChap \r 1 \h \* MERGEFORMAT </w:instrTex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end"/>
      </w:r>
      <w:bookmarkStart w:id="0" w:name="FY"/>
      <w:r>
        <w:rPr>
          <w:rFonts w:hint="eastAsia" w:ascii="黑体" w:hAnsi="黑体" w:cs="黑体"/>
        </w:rPr>
        <w:fldChar w:fldCharType="begin">
          <w:ffData>
            <w:name w:val="FY"/>
            <w:enabled/>
            <w:calcOnExit w:val="0"/>
            <w:entryMacro w:val="ShowHelp8"/>
            <w:textInput>
              <w:default w:val="XXXX"/>
              <w:maxLength w:val="4"/>
            </w:textInput>
          </w:ffData>
        </w:fldChar>
      </w:r>
      <w:r>
        <w:rPr>
          <w:rFonts w:hint="eastAsia" w:ascii="黑体" w:hAnsi="黑体" w:cs="黑体"/>
        </w:rPr>
        <w:instrText xml:space="preserve"> FORMTEXT </w:instrText>
      </w:r>
      <w:r>
        <w:rPr>
          <w:rFonts w:hint="eastAsia" w:ascii="黑体" w:hAnsi="黑体" w:cs="黑体"/>
        </w:rPr>
        <w:fldChar w:fldCharType="separate"/>
      </w:r>
      <w:r>
        <w:rPr>
          <w:rFonts w:hint="eastAsia" w:ascii="黑体" w:hAnsi="黑体" w:cs="黑体"/>
        </w:rPr>
        <w:t>XXXX</w:t>
      </w:r>
      <w:r>
        <w:rPr>
          <w:rFonts w:hint="eastAsia" w:ascii="黑体" w:hAnsi="黑体" w:cs="黑体"/>
        </w:rPr>
        <w:fldChar w:fldCharType="end"/>
      </w:r>
      <w:bookmarkEnd w:id="0"/>
      <w:r>
        <w:rPr>
          <w:rFonts w:hint="eastAsia" w:ascii="黑体" w:hAnsi="黑体" w:cs="黑体"/>
          <w:color w:val="000000" w:themeColor="text1"/>
          <w14:textFill>
            <w14:solidFill>
              <w14:schemeClr w14:val="tx1"/>
            </w14:solidFill>
          </w14:textFill>
        </w:rPr>
        <w:t xml:space="preserve"> - </w:t>
      </w:r>
      <w:r>
        <w:rPr>
          <w:rFonts w:hint="eastAsia" w:ascii="黑体" w:hAnsi="黑体" w:cs="黑体"/>
          <w:color w:val="000000" w:themeColor="text1"/>
          <w14:textFill>
            <w14:solidFill>
              <w14:schemeClr w14:val="tx1"/>
            </w14:solidFill>
          </w14:textFill>
        </w:rPr>
        <w:fldChar w:fldCharType="begin">
          <w:ffData>
            <w:name w:val="FM"/>
            <w:enabled/>
            <w:calcOnExit w:val="0"/>
            <w:entryMacro w:val="ShowHelp8"/>
            <w:textInput>
              <w:default w:val="XX"/>
              <w:maxLength w:val="2"/>
            </w:textInput>
          </w:ffData>
        </w:fldChar>
      </w:r>
      <w:r>
        <w:rPr>
          <w:rFonts w:hint="eastAsia" w:ascii="黑体" w:hAnsi="黑体" w:cs="黑体"/>
          <w:color w:val="000000" w:themeColor="text1"/>
          <w14:textFill>
            <w14:solidFill>
              <w14:schemeClr w14:val="tx1"/>
            </w14:solidFill>
          </w14:textFill>
        </w:rPr>
        <w:instrText xml:space="preserve"> FORMTEXT </w:instrText>
      </w:r>
      <w:r>
        <w:rPr>
          <w:rFonts w:hint="eastAsia" w:ascii="黑体" w:hAnsi="黑体" w:cs="黑体"/>
          <w:color w:val="000000" w:themeColor="text1"/>
          <w14:textFill>
            <w14:solidFill>
              <w14:schemeClr w14:val="tx1"/>
            </w14:solidFill>
          </w14:textFill>
        </w:rPr>
        <w:fldChar w:fldCharType="separate"/>
      </w:r>
      <w:r>
        <w:rPr>
          <w:rFonts w:hint="eastAsia" w:ascii="黑体" w:hAnsi="黑体" w:cs="黑体"/>
          <w:color w:val="000000" w:themeColor="text1"/>
          <w14:textFill>
            <w14:solidFill>
              <w14:schemeClr w14:val="tx1"/>
            </w14:solidFill>
          </w14:textFill>
        </w:rPr>
        <w:t>XX</w:t>
      </w:r>
      <w:r>
        <w:rPr>
          <w:rFonts w:hint="eastAsia" w:ascii="黑体" w:hAnsi="黑体" w:cs="黑体"/>
          <w:color w:val="000000" w:themeColor="text1"/>
          <w14:textFill>
            <w14:solidFill>
              <w14:schemeClr w14:val="tx1"/>
            </w14:solidFill>
          </w14:textFill>
        </w:rPr>
        <w:fldChar w:fldCharType="end"/>
      </w:r>
      <w:r>
        <w:rPr>
          <w:rFonts w:hint="eastAsia" w:ascii="黑体" w:hAnsi="黑体" w:cs="黑体"/>
          <w:color w:val="000000" w:themeColor="text1"/>
          <w14:textFill>
            <w14:solidFill>
              <w14:schemeClr w14:val="tx1"/>
            </w14:solidFill>
          </w14:textFill>
        </w:rPr>
        <w:t xml:space="preserve"> - </w:t>
      </w:r>
      <w:bookmarkStart w:id="1" w:name="FD"/>
      <w:r>
        <w:rPr>
          <w:rFonts w:hint="eastAsia" w:ascii="黑体" w:hAnsi="黑体" w:cs="黑体"/>
          <w:color w:val="000000" w:themeColor="text1"/>
          <w14:textFill>
            <w14:solidFill>
              <w14:schemeClr w14:val="tx1"/>
            </w14:solidFill>
          </w14:textFill>
        </w:rPr>
        <w:fldChar w:fldCharType="begin">
          <w:ffData>
            <w:name w:val="FD"/>
            <w:enabled/>
            <w:calcOnExit w:val="0"/>
            <w:entryMacro w:val="ShowHelp8"/>
            <w:textInput>
              <w:default w:val="XX"/>
              <w:maxLength w:val="2"/>
            </w:textInput>
          </w:ffData>
        </w:fldChar>
      </w:r>
      <w:r>
        <w:rPr>
          <w:rFonts w:hint="eastAsia" w:ascii="黑体" w:hAnsi="黑体" w:cs="黑体"/>
          <w:color w:val="000000" w:themeColor="text1"/>
          <w14:textFill>
            <w14:solidFill>
              <w14:schemeClr w14:val="tx1"/>
            </w14:solidFill>
          </w14:textFill>
        </w:rPr>
        <w:instrText xml:space="preserve"> FORMTEXT </w:instrText>
      </w:r>
      <w:r>
        <w:rPr>
          <w:rFonts w:hint="eastAsia" w:ascii="黑体" w:hAnsi="黑体" w:cs="黑体"/>
          <w:color w:val="000000" w:themeColor="text1"/>
          <w14:textFill>
            <w14:solidFill>
              <w14:schemeClr w14:val="tx1"/>
            </w14:solidFill>
          </w14:textFill>
        </w:rPr>
        <w:fldChar w:fldCharType="separate"/>
      </w:r>
      <w:r>
        <w:rPr>
          <w:rFonts w:hint="eastAsia" w:ascii="黑体" w:hAnsi="黑体" w:cs="黑体"/>
          <w:color w:val="000000" w:themeColor="text1"/>
          <w14:textFill>
            <w14:solidFill>
              <w14:schemeClr w14:val="tx1"/>
            </w14:solidFill>
          </w14:textFill>
        </w:rPr>
        <w:t>XX</w:t>
      </w:r>
      <w:r>
        <w:rPr>
          <w:rFonts w:hint="eastAsia" w:ascii="黑体" w:hAnsi="黑体" w:cs="黑体"/>
          <w:color w:val="000000" w:themeColor="text1"/>
          <w14:textFill>
            <w14:solidFill>
              <w14:schemeClr w14:val="tx1"/>
            </w14:solidFill>
          </w14:textFill>
        </w:rPr>
        <w:fldChar w:fldCharType="end"/>
      </w:r>
      <w:bookmarkEnd w:id="1"/>
      <w:r>
        <w:rPr>
          <w:rFonts w:hint="eastAsia" w:ascii="黑体" w:hAnsi="黑体" w:cs="黑体"/>
          <w:color w:val="000000" w:themeColor="text1"/>
          <w14:textFill>
            <w14:solidFill>
              <w14:schemeClr w14:val="tx1"/>
            </w14:solidFill>
          </w14:textFill>
        </w:rPr>
        <w:t>发布</w:t>
      </w:r>
      <w:r>
        <w:rPr>
          <w:rFonts w:hint="eastAsia" w:ascii="黑体" w:hAnsi="黑体" w:cs="黑体"/>
          <w:color w:val="000000" w:themeColor="text1"/>
          <w14:textFill>
            <w14:solidFill>
              <w14:schemeClr w14:val="tx1"/>
            </w14:solidFill>
          </w14:textFill>
        </w:rPr>
        <mc:AlternateContent>
          <mc:Choice Requires="wps">
            <w:drawing>
              <wp:anchor distT="0" distB="0" distL="114300" distR="114300" simplePos="0" relativeHeight="251661312" behindDoc="0" locked="1" layoutInCell="1" allowOverlap="1">
                <wp:simplePos x="0" y="0"/>
                <wp:positionH relativeFrom="column">
                  <wp:posOffset>-635</wp:posOffset>
                </wp:positionH>
                <wp:positionV relativeFrom="page">
                  <wp:posOffset>9251950</wp:posOffset>
                </wp:positionV>
                <wp:extent cx="6120130" cy="0"/>
                <wp:effectExtent l="0" t="4445" r="0" b="5080"/>
                <wp:wrapNone/>
                <wp:docPr id="32" name="直线 20"/>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直线 20" o:spid="_x0000_s1026" o:spt="20" style="position:absolute;left:0pt;margin-left:-0.05pt;margin-top:728.5pt;height:0pt;width:481.9pt;mso-position-vertical-relative:page;z-index:251661312;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CWHazzWAAAACwEAAA8AAAAA&#10;AAAAAQAgAAAAIgAAAGRycy9kb3ducmV2LnhtbFBLAQIUABQAAAAIAIdO4kAwKX4j3QEAALEDAAAO&#10;AAAAAAAAAAEAIAAAACUBAABkcnMvZTJvRG9jLnhtbFBLBQYAAAAABgAGAFkBAAB0BQAAAAA=&#10;">
                <v:fill on="f" focussize="0,0"/>
                <v:stroke color="#000000" joinstyle="round"/>
                <v:imagedata o:title=""/>
                <o:lock v:ext="edit" aspectratio="f"/>
                <w10:anchorlock/>
              </v:line>
            </w:pict>
          </mc:Fallback>
        </mc:AlternateContent>
      </w:r>
    </w:p>
    <w:p>
      <w:pPr>
        <w:pStyle w:val="26"/>
        <w:framePr w:wrap="around"/>
        <w:rPr>
          <w:rFonts w:ascii="黑体" w:hAnsi="黑体" w:cs="黑体"/>
          <w:color w:val="000000" w:themeColor="text1"/>
          <w14:textFill>
            <w14:solidFill>
              <w14:schemeClr w14:val="tx1"/>
            </w14:solidFill>
          </w14:textFill>
        </w:rPr>
      </w:pPr>
      <w:bookmarkStart w:id="2" w:name="SY"/>
      <w:r>
        <w:rPr>
          <w:rFonts w:hint="eastAsia" w:ascii="黑体" w:hAnsi="黑体" w:cs="黑体"/>
          <w:color w:val="000000" w:themeColor="text1"/>
          <w14:textFill>
            <w14:solidFill>
              <w14:schemeClr w14:val="tx1"/>
            </w14:solidFill>
          </w14:textFill>
        </w:rPr>
        <w:fldChar w:fldCharType="begin">
          <w:ffData>
            <w:name w:val="SY"/>
            <w:enabled/>
            <w:calcOnExit w:val="0"/>
            <w:entryMacro w:val="ShowHelp9"/>
            <w:textInput>
              <w:default w:val="XXXX"/>
              <w:maxLength w:val="4"/>
            </w:textInput>
          </w:ffData>
        </w:fldChar>
      </w:r>
      <w:r>
        <w:rPr>
          <w:rFonts w:hint="eastAsia" w:ascii="黑体" w:hAnsi="黑体" w:cs="黑体"/>
          <w:color w:val="000000" w:themeColor="text1"/>
          <w14:textFill>
            <w14:solidFill>
              <w14:schemeClr w14:val="tx1"/>
            </w14:solidFill>
          </w14:textFill>
        </w:rPr>
        <w:instrText xml:space="preserve"> FORMTEXT </w:instrText>
      </w:r>
      <w:r>
        <w:rPr>
          <w:rFonts w:hint="eastAsia" w:ascii="黑体" w:hAnsi="黑体" w:cs="黑体"/>
          <w:color w:val="000000" w:themeColor="text1"/>
          <w14:textFill>
            <w14:solidFill>
              <w14:schemeClr w14:val="tx1"/>
            </w14:solidFill>
          </w14:textFill>
        </w:rPr>
        <w:fldChar w:fldCharType="separate"/>
      </w:r>
      <w:r>
        <w:rPr>
          <w:rFonts w:hint="eastAsia" w:ascii="黑体" w:hAnsi="黑体" w:cs="黑体"/>
          <w:color w:val="000000" w:themeColor="text1"/>
          <w14:textFill>
            <w14:solidFill>
              <w14:schemeClr w14:val="tx1"/>
            </w14:solidFill>
          </w14:textFill>
        </w:rPr>
        <w:t>XXXX</w:t>
      </w:r>
      <w:r>
        <w:rPr>
          <w:rFonts w:hint="eastAsia" w:ascii="黑体" w:hAnsi="黑体" w:cs="黑体"/>
          <w:color w:val="000000" w:themeColor="text1"/>
          <w14:textFill>
            <w14:solidFill>
              <w14:schemeClr w14:val="tx1"/>
            </w14:solidFill>
          </w14:textFill>
        </w:rPr>
        <w:fldChar w:fldCharType="end"/>
      </w:r>
      <w:bookmarkEnd w:id="2"/>
      <w:r>
        <w:rPr>
          <w:rFonts w:hint="eastAsia" w:ascii="黑体" w:hAnsi="黑体" w:cs="黑体"/>
          <w:color w:val="000000" w:themeColor="text1"/>
          <w14:textFill>
            <w14:solidFill>
              <w14:schemeClr w14:val="tx1"/>
            </w14:solidFill>
          </w14:textFill>
        </w:rPr>
        <w:t xml:space="preserve"> - </w:t>
      </w:r>
      <w:bookmarkStart w:id="3" w:name="SM"/>
      <w:r>
        <w:rPr>
          <w:rFonts w:hint="eastAsia" w:ascii="黑体" w:hAnsi="黑体" w:cs="黑体"/>
          <w:color w:val="000000" w:themeColor="text1"/>
          <w14:textFill>
            <w14:solidFill>
              <w14:schemeClr w14:val="tx1"/>
            </w14:solidFill>
          </w14:textFill>
        </w:rPr>
        <w:fldChar w:fldCharType="begin">
          <w:ffData>
            <w:name w:val="SM"/>
            <w:enabled/>
            <w:calcOnExit w:val="0"/>
            <w:entryMacro w:val="ShowHelp9"/>
            <w:textInput>
              <w:default w:val="XX"/>
              <w:maxLength w:val="2"/>
            </w:textInput>
          </w:ffData>
        </w:fldChar>
      </w:r>
      <w:r>
        <w:rPr>
          <w:rFonts w:hint="eastAsia" w:ascii="黑体" w:hAnsi="黑体" w:cs="黑体"/>
          <w:color w:val="000000" w:themeColor="text1"/>
          <w14:textFill>
            <w14:solidFill>
              <w14:schemeClr w14:val="tx1"/>
            </w14:solidFill>
          </w14:textFill>
        </w:rPr>
        <w:instrText xml:space="preserve"> FORMTEXT </w:instrText>
      </w:r>
      <w:r>
        <w:rPr>
          <w:rFonts w:hint="eastAsia" w:ascii="黑体" w:hAnsi="黑体" w:cs="黑体"/>
          <w:color w:val="000000" w:themeColor="text1"/>
          <w14:textFill>
            <w14:solidFill>
              <w14:schemeClr w14:val="tx1"/>
            </w14:solidFill>
          </w14:textFill>
        </w:rPr>
        <w:fldChar w:fldCharType="separate"/>
      </w:r>
      <w:r>
        <w:rPr>
          <w:rFonts w:hint="eastAsia" w:ascii="黑体" w:hAnsi="黑体" w:cs="黑体"/>
          <w:color w:val="000000" w:themeColor="text1"/>
          <w14:textFill>
            <w14:solidFill>
              <w14:schemeClr w14:val="tx1"/>
            </w14:solidFill>
          </w14:textFill>
        </w:rPr>
        <w:t>XX</w:t>
      </w:r>
      <w:r>
        <w:rPr>
          <w:rFonts w:hint="eastAsia" w:ascii="黑体" w:hAnsi="黑体" w:cs="黑体"/>
          <w:color w:val="000000" w:themeColor="text1"/>
          <w14:textFill>
            <w14:solidFill>
              <w14:schemeClr w14:val="tx1"/>
            </w14:solidFill>
          </w14:textFill>
        </w:rPr>
        <w:fldChar w:fldCharType="end"/>
      </w:r>
      <w:bookmarkEnd w:id="3"/>
      <w:r>
        <w:rPr>
          <w:rFonts w:hint="eastAsia" w:ascii="黑体" w:hAnsi="黑体" w:cs="黑体"/>
          <w:color w:val="000000" w:themeColor="text1"/>
          <w14:textFill>
            <w14:solidFill>
              <w14:schemeClr w14:val="tx1"/>
            </w14:solidFill>
          </w14:textFill>
        </w:rPr>
        <w:t xml:space="preserve"> - </w:t>
      </w:r>
      <w:bookmarkStart w:id="4" w:name="SD"/>
      <w:r>
        <w:rPr>
          <w:rFonts w:hint="eastAsia" w:ascii="黑体" w:hAnsi="黑体" w:cs="黑体"/>
          <w:color w:val="000000" w:themeColor="text1"/>
          <w14:textFill>
            <w14:solidFill>
              <w14:schemeClr w14:val="tx1"/>
            </w14:solidFill>
          </w14:textFill>
        </w:rPr>
        <w:fldChar w:fldCharType="begin">
          <w:ffData>
            <w:name w:val="SD"/>
            <w:enabled/>
            <w:calcOnExit w:val="0"/>
            <w:entryMacro w:val="ShowHelp9"/>
            <w:textInput>
              <w:default w:val="XX"/>
              <w:maxLength w:val="2"/>
            </w:textInput>
          </w:ffData>
        </w:fldChar>
      </w:r>
      <w:r>
        <w:rPr>
          <w:rFonts w:hint="eastAsia" w:ascii="黑体" w:hAnsi="黑体" w:cs="黑体"/>
          <w:color w:val="000000" w:themeColor="text1"/>
          <w14:textFill>
            <w14:solidFill>
              <w14:schemeClr w14:val="tx1"/>
            </w14:solidFill>
          </w14:textFill>
        </w:rPr>
        <w:instrText xml:space="preserve"> FORMTEXT </w:instrText>
      </w:r>
      <w:r>
        <w:rPr>
          <w:rFonts w:hint="eastAsia" w:ascii="黑体" w:hAnsi="黑体" w:cs="黑体"/>
          <w:color w:val="000000" w:themeColor="text1"/>
          <w14:textFill>
            <w14:solidFill>
              <w14:schemeClr w14:val="tx1"/>
            </w14:solidFill>
          </w14:textFill>
        </w:rPr>
        <w:fldChar w:fldCharType="separate"/>
      </w:r>
      <w:r>
        <w:rPr>
          <w:rFonts w:hint="eastAsia" w:ascii="黑体" w:hAnsi="黑体" w:cs="黑体"/>
          <w:color w:val="000000" w:themeColor="text1"/>
          <w14:textFill>
            <w14:solidFill>
              <w14:schemeClr w14:val="tx1"/>
            </w14:solidFill>
          </w14:textFill>
        </w:rPr>
        <w:t>XX</w:t>
      </w:r>
      <w:r>
        <w:rPr>
          <w:rFonts w:hint="eastAsia" w:ascii="黑体" w:hAnsi="黑体" w:cs="黑体"/>
          <w:color w:val="000000" w:themeColor="text1"/>
          <w14:textFill>
            <w14:solidFill>
              <w14:schemeClr w14:val="tx1"/>
            </w14:solidFill>
          </w14:textFill>
        </w:rPr>
        <w:fldChar w:fldCharType="end"/>
      </w:r>
      <w:bookmarkEnd w:id="4"/>
      <w:r>
        <w:rPr>
          <w:rFonts w:hint="eastAsia" w:ascii="黑体" w:hAnsi="黑体" w:cs="黑体"/>
          <w:color w:val="000000" w:themeColor="text1"/>
          <w14:textFill>
            <w14:solidFill>
              <w14:schemeClr w14:val="tx1"/>
            </w14:solidFill>
          </w14:textFill>
        </w:rPr>
        <w:t>实施</w:t>
      </w:r>
    </w:p>
    <w:p>
      <w:pPr>
        <w:pStyle w:val="27"/>
        <w:framePr w:wrap="around"/>
        <w:rPr>
          <w:rFonts w:ascii="Times New Roman"/>
          <w:color w:val="000000" w:themeColor="text1"/>
          <w14:textFill>
            <w14:solidFill>
              <w14:schemeClr w14:val="tx1"/>
            </w14:solidFill>
          </w14:textFill>
        </w:rPr>
      </w:pPr>
      <w:bookmarkStart w:id="5" w:name="fm"/>
      <w:r>
        <w:rPr>
          <w:rFonts w:ascii="Times New Roman"/>
          <w:color w:val="000000" w:themeColor="text1"/>
          <w:w w:val="100"/>
          <w14:textFill>
            <w14:solidFill>
              <w14:schemeClr w14:val="tx1"/>
            </w14:solidFill>
          </w14:textFill>
        </w:rPr>
        <mc:AlternateContent>
          <mc:Choice Requires="wps">
            <w:drawing>
              <wp:anchor distT="0" distB="0" distL="114300" distR="114300" simplePos="0" relativeHeight="251660288" behindDoc="1" locked="0" layoutInCell="1" allowOverlap="1">
                <wp:simplePos x="0" y="0"/>
                <wp:positionH relativeFrom="column">
                  <wp:posOffset>1810385</wp:posOffset>
                </wp:positionH>
                <wp:positionV relativeFrom="paragraph">
                  <wp:posOffset>-3942715</wp:posOffset>
                </wp:positionV>
                <wp:extent cx="1270000" cy="304800"/>
                <wp:effectExtent l="0" t="0" r="3810" b="8255"/>
                <wp:wrapNone/>
                <wp:docPr id="31" name="LB"/>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LB" o:spid="_x0000_s1026" o:spt="1" style="position:absolute;left:0pt;margin-left:142.55pt;margin-top:-310.45pt;height:24pt;width:100pt;z-index:-251656192;mso-width-relative:page;mso-height-relative:page;" fillcolor="#FFFFFF" filled="t" stroked="f" coordsize="21600,21600" o:gfxdata="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Pm17tbZAAAADQEAAA8AAAAAAAAAAQAg&#10;AAAAIgAAAGRycy9kb3ducmV2LnhtbFBLAQIUABQAAAAIAIdO4kChilMADQIAAC8EAAAOAAAAAAAA&#10;AAEAIAAAACgBAABkcnMvZTJvRG9jLnhtbFBLBQYAAAAABgAGAFkBAACnBQAAAAA=&#10;">
                <v:fill on="t" focussize="0,0"/>
                <v:stroke on="f"/>
                <v:imagedata o:title=""/>
                <o:lock v:ext="edit" aspectratio="f"/>
              </v:rect>
            </w:pict>
          </mc:Fallback>
        </mc:AlternateContent>
      </w:r>
      <w:r>
        <w:rPr>
          <w:rFonts w:ascii="Times New Roman"/>
          <w:color w:val="000000" w:themeColor="text1"/>
          <w:w w:val="100"/>
          <w14:textFill>
            <w14:solidFill>
              <w14:schemeClr w14:val="tx1"/>
            </w14:solidFill>
          </w14:textFill>
        </w:rPr>
        <mc:AlternateContent>
          <mc:Choice Requires="wps">
            <w:drawing>
              <wp:anchor distT="0" distB="0" distL="114300" distR="114300" simplePos="0" relativeHeight="251659264" behindDoc="1" locked="0" layoutInCell="1" allowOverlap="1">
                <wp:simplePos x="0" y="0"/>
                <wp:positionH relativeFrom="column">
                  <wp:posOffset>4413885</wp:posOffset>
                </wp:positionH>
                <wp:positionV relativeFrom="paragraph">
                  <wp:posOffset>-7435215</wp:posOffset>
                </wp:positionV>
                <wp:extent cx="1143000" cy="228600"/>
                <wp:effectExtent l="0" t="0" r="1270" b="8890"/>
                <wp:wrapNone/>
                <wp:docPr id="30" name="DT"/>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DT" o:spid="_x0000_s1026" o:spt="1" style="position:absolute;left:0pt;margin-left:347.55pt;margin-top:-585.45pt;height:18pt;width:90pt;z-index:-251657216;mso-width-relative:page;mso-height-relative:page;" fillcolor="#FFFFFF" filled="t" stroked="f" coordsize="21600,21600" o:gfxdata="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fyYoR2gAAAA8BAAAPAAAAAAAAAAEA&#10;IAAAACIAAABkcnMvZG93bnJldi54bWxQSwECFAAUAAAACACHTuJAOXoa7Q0CAAAvBAAADgAAAAAA&#10;AAABACAAAAApAQAAZHJzL2Uyb0RvYy54bWxQSwUGAAAAAAYABgBZAQAAqAUAAAAA&#10;">
                <v:fill on="t" focussize="0,0"/>
                <v:stroke on="f"/>
                <v:imagedata o:title=""/>
                <o:lock v:ext="edit" aspectratio="f"/>
              </v:rect>
            </w:pict>
          </mc:Fallback>
        </mc:AlternateContent>
      </w:r>
      <w:r>
        <w:rPr>
          <w:rFonts w:ascii="Times New Roman"/>
          <w:color w:val="000000" w:themeColor="text1"/>
          <w:w w:val="100"/>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-464820</wp:posOffset>
                </wp:positionH>
                <wp:positionV relativeFrom="paragraph">
                  <wp:posOffset>-7021195</wp:posOffset>
                </wp:positionV>
                <wp:extent cx="6120130" cy="0"/>
                <wp:effectExtent l="0" t="4445" r="0" b="5080"/>
                <wp:wrapNone/>
                <wp:docPr id="29" name="直线 2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直线 21" o:spid="_x0000_s1026" o:spt="20" style="position:absolute;left:0pt;margin-left:-36.6pt;margin-top:-552.85pt;height:0pt;width:481.9pt;z-index:251662336;mso-width-relative:page;mso-height-relative:page;" filled="f" stroked="t" coordsize="21600,21600" o:gfxdata="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7JZGg2AAAAA8BAAAPAAAA&#10;AAAAAAEAIAAAACIAAABkcnMvZG93bnJldi54bWxQSwECFAAUAAAACACHTuJA5yekv9wBAACxAwAA&#10;DgAAAAAAAAABACAAAAAnAQAAZHJzL2Uyb0RvYy54bWxQSwUGAAAAAAYABgBZAQAAdQUAAAAA&#10;">
                <v:fill on="f" focussize="0,0"/>
                <v:stroke color="#000000" joinstyle="round"/>
                <v:imagedata o:title=""/>
                <o:lock v:ext="edit" aspectratio="f"/>
              </v:line>
            </w:pict>
          </mc:Fallback>
        </mc:AlternateContent>
      </w:r>
      <w:bookmarkEnd w:id="5"/>
      <w:r>
        <w:rPr>
          <w:rFonts w:hint="eastAsia" w:ascii="Times New Roman"/>
          <w:color w:val="000000" w:themeColor="text1"/>
          <w14:textFill>
            <w14:solidFill>
              <w14:schemeClr w14:val="tx1"/>
            </w14:solidFill>
          </w14:textFill>
        </w:rPr>
        <w:t>中国计量测试学会</w:t>
      </w:r>
      <w:r>
        <w:rPr>
          <w:rFonts w:ascii="Times New Roman"/>
          <w:color w:val="000000" w:themeColor="text1"/>
          <w14:textFill>
            <w14:solidFill>
              <w14:schemeClr w14:val="tx1"/>
            </w14:solidFill>
          </w14:textFill>
        </w:rPr>
        <w:t>   </w:t>
      </w:r>
      <w:r>
        <w:rPr>
          <w:rStyle w:val="28"/>
          <w:rFonts w:hint="eastAsia" w:ascii="Times New Roman"/>
          <w:color w:val="000000" w:themeColor="text1"/>
          <w14:textFill>
            <w14:solidFill>
              <w14:schemeClr w14:val="tx1"/>
            </w14:solidFill>
          </w14:textFill>
        </w:rPr>
        <w:t>发布</w:t>
      </w:r>
    </w:p>
    <w:p>
      <w:pPr>
        <w:pStyle w:val="16"/>
        <w:framePr w:hSpace="0" w:vSpace="0" w:wrap="auto" w:vAnchor="margin" w:hAnchor="text" w:yAlign="inline"/>
        <w:rPr>
          <w:rFonts w:hint="eastAsia" w:hAnsi="黑体" w:eastAsia="黑体" w:cs="黑体"/>
          <w:b w:val="0"/>
          <w:bCs w:val="0"/>
          <w:color w:val="000000" w:themeColor="text1"/>
          <w:lang w:val="en-US" w:eastAsia="zh-CN"/>
          <w14:textFill>
            <w14:solidFill>
              <w14:schemeClr w14:val="tx1"/>
            </w14:solidFill>
          </w14:textFill>
        </w:rPr>
      </w:pPr>
      <w:r>
        <w:rPr>
          <w:rFonts w:hint="eastAsia" w:ascii="黑体" w:hAnsi="黑体" w:eastAsia="黑体" w:cs="黑体"/>
          <w:color w:val="FF0000"/>
          <w:szCs w:val="21"/>
        </w:rPr>
        <w:fldChar w:fldCharType="begin"/>
      </w:r>
      <w:r>
        <w:rPr>
          <w:rFonts w:hint="eastAsia" w:ascii="黑体" w:hAnsi="黑体" w:eastAsia="黑体" w:cs="黑体"/>
          <w:color w:val="FF0000"/>
          <w:szCs w:val="21"/>
        </w:rPr>
        <w:instrText xml:space="preserve"> MACROBUTTON MTEditEquationSection2 </w:instrText>
      </w:r>
      <w:r>
        <w:rPr>
          <w:rStyle w:val="15"/>
          <w:rFonts w:hint="eastAsia" w:ascii="黑体" w:hAnsi="黑体" w:eastAsia="黑体" w:cs="黑体"/>
          <w:sz w:val="21"/>
          <w:szCs w:val="21"/>
        </w:rPr>
        <w:instrText xml:space="preserve">Equation Chapter 1 Section 1</w:instrText>
      </w:r>
      <w:r>
        <w:rPr>
          <w:rFonts w:hint="eastAsia" w:ascii="黑体" w:hAnsi="黑体" w:eastAsia="黑体" w:cs="黑体"/>
          <w:color w:val="FF0000"/>
          <w:szCs w:val="21"/>
        </w:rPr>
        <w:fldChar w:fldCharType="begin"/>
      </w:r>
      <w:r>
        <w:rPr>
          <w:rFonts w:hint="eastAsia" w:ascii="黑体" w:hAnsi="黑体" w:eastAsia="黑体" w:cs="黑体"/>
          <w:color w:val="FF0000"/>
          <w:szCs w:val="21"/>
        </w:rPr>
        <w:instrText xml:space="preserve"> SEQ MTEqn \r \h \* MERGEFORMAT </w:instrText>
      </w:r>
      <w:r>
        <w:rPr>
          <w:rFonts w:hint="eastAsia" w:ascii="黑体" w:hAnsi="黑体" w:eastAsia="黑体" w:cs="黑体"/>
          <w:color w:val="FF0000"/>
          <w:szCs w:val="21"/>
        </w:rPr>
        <w:fldChar w:fldCharType="end"/>
      </w:r>
      <w:r>
        <w:rPr>
          <w:rFonts w:hint="eastAsia" w:ascii="黑体" w:hAnsi="黑体" w:eastAsia="黑体" w:cs="黑体"/>
          <w:color w:val="FF0000"/>
          <w:szCs w:val="21"/>
        </w:rPr>
        <w:fldChar w:fldCharType="begin"/>
      </w:r>
      <w:r>
        <w:rPr>
          <w:rFonts w:hint="eastAsia" w:ascii="黑体" w:hAnsi="黑体" w:eastAsia="黑体" w:cs="黑体"/>
          <w:color w:val="FF0000"/>
          <w:szCs w:val="21"/>
        </w:rPr>
        <w:instrText xml:space="preserve"> SEQ MTSec \r 1 \h \* MERGEFORMAT </w:instrText>
      </w:r>
      <w:r>
        <w:rPr>
          <w:rFonts w:hint="eastAsia" w:ascii="黑体" w:hAnsi="黑体" w:eastAsia="黑体" w:cs="黑体"/>
          <w:color w:val="FF0000"/>
          <w:szCs w:val="21"/>
        </w:rPr>
        <w:fldChar w:fldCharType="end"/>
      </w:r>
      <w:r>
        <w:rPr>
          <w:rFonts w:hint="eastAsia" w:ascii="黑体" w:hAnsi="黑体" w:eastAsia="黑体" w:cs="黑体"/>
          <w:color w:val="FF0000"/>
          <w:szCs w:val="21"/>
        </w:rPr>
        <w:fldChar w:fldCharType="begin"/>
      </w:r>
      <w:r>
        <w:rPr>
          <w:rFonts w:hint="eastAsia" w:ascii="黑体" w:hAnsi="黑体" w:eastAsia="黑体" w:cs="黑体"/>
          <w:color w:val="FF0000"/>
          <w:szCs w:val="21"/>
        </w:rPr>
        <w:instrText xml:space="preserve"> SEQ MTChap \r 1 \h \* MERGEFORMAT </w:instrText>
      </w:r>
      <w:r>
        <w:rPr>
          <w:rFonts w:hint="eastAsia" w:ascii="黑体" w:hAnsi="黑体" w:eastAsia="黑体" w:cs="黑体"/>
          <w:color w:val="FF0000"/>
          <w:szCs w:val="21"/>
        </w:rPr>
        <w:fldChar w:fldCharType="end"/>
      </w:r>
      <w:r>
        <w:rPr>
          <w:rFonts w:hint="eastAsia" w:ascii="黑体" w:hAnsi="黑体" w:eastAsia="黑体" w:cs="黑体"/>
          <w:color w:val="FF0000"/>
          <w:szCs w:val="21"/>
        </w:rPr>
        <w:fldChar w:fldCharType="end"/>
      </w:r>
      <w:r>
        <w:rPr>
          <w:rFonts w:hint="eastAsia" w:ascii="黑体" w:hAnsi="黑体" w:eastAsia="黑体" w:cs="黑体"/>
          <w:b w:val="0"/>
          <w:bCs w:val="0"/>
          <w:color w:val="000000" w:themeColor="text1"/>
          <w:kern w:val="0"/>
          <w:szCs w:val="21"/>
          <w14:textFill>
            <w14:solidFill>
              <w14:schemeClr w14:val="tx1"/>
            </w14:solidFill>
          </w14:textFill>
        </w:rPr>
        <w:t>ICS</w:t>
      </w:r>
      <w:r>
        <w:rPr>
          <w:rFonts w:hint="eastAsia" w:hAnsi="黑体" w:cs="黑体"/>
          <w:b w:val="0"/>
          <w:bCs w:val="0"/>
          <w:color w:val="000000" w:themeColor="text1"/>
          <w:kern w:val="0"/>
          <w:szCs w:val="21"/>
          <w:lang w:val="en-US" w:eastAsia="zh-CN"/>
          <w14:textFill>
            <w14:solidFill>
              <w14:schemeClr w14:val="tx1"/>
            </w14:solidFill>
          </w14:textFill>
        </w:rPr>
        <w:t>:</w:t>
      </w:r>
    </w:p>
    <w:p>
      <w:pPr>
        <w:rPr>
          <w:rFonts w:hint="default"/>
          <w:color w:val="000000" w:themeColor="text1"/>
          <w:sz w:val="36"/>
          <w:szCs w:val="24"/>
          <w:lang w:val="en-US"/>
          <w14:textFill>
            <w14:solidFill>
              <w14:schemeClr w14:val="tx1"/>
            </w14:solidFill>
          </w14:textFill>
        </w:rPr>
      </w:pPr>
      <w:r>
        <w:rPr>
          <w:rFonts w:hint="eastAsia" w:ascii="黑体" w:hAnsi="黑体" w:eastAsia="黑体" w:cs="黑体"/>
          <w:b w:val="0"/>
          <w:bCs w:val="0"/>
          <w:color w:val="000000" w:themeColor="text1"/>
          <w:sz w:val="21"/>
          <w:szCs w:val="21"/>
          <w:lang w:val="en-US" w:eastAsia="zh-CN"/>
          <w14:textFill>
            <w14:solidFill>
              <w14:schemeClr w14:val="tx1"/>
            </w14:solidFill>
          </w14:textFill>
        </w:rPr>
        <w:t>CCS:</w:t>
      </w:r>
    </w:p>
    <w:p>
      <w:pPr>
        <w:rPr>
          <w:color w:val="000000" w:themeColor="text1"/>
          <w:sz w:val="36"/>
          <w:szCs w:val="24"/>
          <w14:textFill>
            <w14:solidFill>
              <w14:schemeClr w14:val="tx1"/>
            </w14:solidFill>
          </w14:textFill>
        </w:rPr>
      </w:pPr>
    </w:p>
    <w:p>
      <w:pPr>
        <w:rPr>
          <w:color w:val="000000" w:themeColor="text1"/>
          <w:sz w:val="36"/>
          <w:szCs w:val="24"/>
          <w14:textFill>
            <w14:solidFill>
              <w14:schemeClr w14:val="tx1"/>
            </w14:solidFill>
          </w14:textFill>
        </w:rPr>
      </w:pPr>
    </w:p>
    <w:p>
      <w:pPr>
        <w:pStyle w:val="17"/>
        <w:framePr w:w="9603" w:wrap="around" w:x="1380"/>
        <w:rPr>
          <w:rFonts w:ascii="Times New Roman" w:hAnsi="Times New Roman"/>
          <w:b/>
          <w:bCs/>
          <w:color w:val="000000" w:themeColor="text1"/>
          <w:sz w:val="52"/>
          <w14:textFill>
            <w14:solidFill>
              <w14:schemeClr w14:val="tx1"/>
            </w14:solidFill>
          </w14:textFill>
        </w:rPr>
      </w:pPr>
      <w:r>
        <w:rPr>
          <w:rFonts w:hint="eastAsia" w:ascii="宋体" w:eastAsia="宋体" w:cs="宋体"/>
          <w:b/>
          <w:bCs/>
          <w:color w:val="000000" w:themeColor="text1"/>
          <w:w w:val="150"/>
          <w:sz w:val="52"/>
          <w14:textFill>
            <w14:solidFill>
              <w14:schemeClr w14:val="tx1"/>
            </w14:solidFill>
          </w14:textFill>
        </w:rPr>
        <w:t>团体标准</w:t>
      </w:r>
    </w:p>
    <w:p>
      <w:pPr>
        <w:framePr w:w="5211" w:h="1412" w:hRule="exact" w:hSpace="181" w:vSpace="181" w:wrap="around" w:vAnchor="page" w:hAnchor="page" w:x="6136" w:y="713" w:anchorLock="1"/>
        <w:rPr>
          <w:b/>
          <w:bCs/>
          <w:color w:val="000000" w:themeColor="text1"/>
          <w:sz w:val="52"/>
          <w14:textFill>
            <w14:solidFill>
              <w14:schemeClr w14:val="tx1"/>
            </w14:solidFill>
          </w14:textFill>
        </w:rPr>
      </w:pPr>
      <w:r>
        <w:rPr>
          <w:b/>
          <w:color w:val="000000" w:themeColor="text1"/>
          <w:w w:val="130"/>
          <w:sz w:val="96"/>
          <w14:textFill>
            <w14:solidFill>
              <w14:schemeClr w14:val="tx1"/>
            </w14:solidFill>
          </w14:textFill>
        </w:rPr>
        <w:t>T/CSMTT</w:t>
      </w:r>
    </w:p>
    <w:p>
      <w:pPr>
        <w:pStyle w:val="18"/>
        <w:framePr w:wrap="around"/>
        <w:rPr>
          <w:rFonts w:hint="eastAsia" w:hAnsi="黑体" w:eastAsia="黑体" w:cs="黑体"/>
          <w:color w:val="000000" w:themeColor="text1"/>
          <w:lang w:val="en-US" w:eastAsia="zh-CN"/>
          <w14:textFill>
            <w14:solidFill>
              <w14:schemeClr w14:val="tx1"/>
            </w14:solidFill>
          </w14:textFill>
        </w:rPr>
      </w:pPr>
      <w:r>
        <w:rPr>
          <w:rFonts w:hint="eastAsia" w:hAnsi="黑体" w:cs="黑体"/>
          <w:color w:val="000000" w:themeColor="text1"/>
          <w14:textFill>
            <w14:solidFill>
              <w14:schemeClr w14:val="tx1"/>
            </w14:solidFill>
          </w14:textFill>
        </w:rPr>
        <w:t>T/CSMT-XX</w:t>
      </w:r>
      <w:r>
        <w:rPr>
          <w:rFonts w:hint="eastAsia" w:hAnsi="黑体" w:cs="黑体"/>
        </w:rPr>
        <w:t>-00*—2</w:t>
      </w:r>
      <w:r>
        <w:rPr>
          <w:rFonts w:hint="eastAsia" w:hAnsi="黑体" w:cs="黑体"/>
          <w:color w:val="000000" w:themeColor="text1"/>
          <w14:textFill>
            <w14:solidFill>
              <w14:schemeClr w14:val="tx1"/>
            </w14:solidFill>
          </w14:textFill>
        </w:rPr>
        <w:t>02</w:t>
      </w:r>
      <w:r>
        <w:rPr>
          <w:rFonts w:hint="eastAsia" w:hAnsi="黑体" w:cs="黑体"/>
          <w:color w:val="000000" w:themeColor="text1"/>
          <w:lang w:val="en-US" w:eastAsia="zh-CN"/>
          <w14:textFill>
            <w14:solidFill>
              <w14:schemeClr w14:val="tx1"/>
            </w14:solidFill>
          </w14:textFill>
        </w:rPr>
        <w:t>4</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pPr>
              <w:pStyle w:val="19"/>
              <w:framePr w:wrap="around"/>
              <w:ind w:firstLine="210"/>
              <w:rPr>
                <w:rFonts w:ascii="Times New Roman"/>
                <w:color w:val="000000" w:themeColor="text1"/>
                <w14:textFill>
                  <w14:solidFill>
                    <w14:schemeClr w14:val="tx1"/>
                  </w14:solidFill>
                </w14:textFill>
              </w:rPr>
            </w:pPr>
          </w:p>
        </w:tc>
      </w:tr>
    </w:tbl>
    <w:p>
      <w:pPr>
        <w:pStyle w:val="18"/>
        <w:framePr w:wrap="around"/>
        <w:rPr>
          <w:rFonts w:ascii="Times New Roman" w:eastAsia="宋体"/>
          <w:color w:val="000000" w:themeColor="text1"/>
          <w14:textFill>
            <w14:solidFill>
              <w14:schemeClr w14:val="tx1"/>
            </w14:solidFill>
          </w14:textFill>
        </w:rPr>
      </w:pPr>
    </w:p>
    <w:p>
      <w:pPr>
        <w:pStyle w:val="18"/>
        <w:framePr w:wrap="around"/>
        <w:rPr>
          <w:rFonts w:ascii="Times New Roman" w:eastAsia="宋体"/>
          <w:color w:val="000000" w:themeColor="text1"/>
          <w14:textFill>
            <w14:solidFill>
              <w14:schemeClr w14:val="tx1"/>
            </w14:solidFill>
          </w14:textFill>
        </w:rPr>
      </w:pPr>
    </w:p>
    <w:tbl>
      <w:tblPr>
        <w:tblStyle w:val="11"/>
        <w:tblW w:w="98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855" w:type="dxa"/>
            <w:tcBorders>
              <w:top w:val="nil"/>
              <w:left w:val="nil"/>
              <w:bottom w:val="nil"/>
              <w:right w:val="nil"/>
            </w:tcBorders>
          </w:tcPr>
          <w:p>
            <w:pPr>
              <w:framePr w:w="9639" w:h="6917" w:hRule="exact" w:wrap="around" w:vAnchor="page" w:hAnchor="page" w:xAlign="center" w:y="6408" w:anchorLock="1"/>
              <w:jc w:val="center"/>
              <w:rPr>
                <w:rFonts w:ascii="Arial" w:eastAsia="黑体" w:cs="Arial"/>
                <w:sz w:val="52"/>
              </w:rPr>
            </w:pPr>
            <w:r>
              <w:rPr>
                <w:rFonts w:hint="eastAsia" w:ascii="Arial" w:eastAsia="黑体" w:cs="Arial"/>
                <w:sz w:val="52"/>
              </w:rPr>
              <w:t>企业计量能力评价规范</w:t>
            </w:r>
          </w:p>
          <w:p>
            <w:pPr>
              <w:pStyle w:val="5"/>
              <w:framePr w:wrap="around"/>
              <w:spacing w:line="560" w:lineRule="exact"/>
              <w:jc w:val="center"/>
              <w:rPr>
                <w:rFonts w:ascii="Times New Roman" w:hAnsi="Times New Roman"/>
                <w:snapToGrid w:val="0"/>
                <w:color w:val="FF0000"/>
                <w:kern w:val="0"/>
                <w:sz w:val="28"/>
                <w:szCs w:val="28"/>
              </w:rPr>
            </w:pPr>
            <w:r>
              <w:rPr>
                <w:rFonts w:ascii="Times New Roman" w:hAnsi="Times New Roman" w:eastAsia="黑体"/>
                <w:kern w:val="0"/>
                <w:sz w:val="28"/>
                <w:szCs w:val="28"/>
              </w:rPr>
              <w:t>Code for evaluation of measurement capability of enterprises</w:t>
            </w:r>
          </w:p>
          <w:p>
            <w:pPr>
              <w:pStyle w:val="20"/>
              <w:framePr w:wrap="around"/>
              <w:jc w:val="both"/>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mc:AlternateContent>
                <mc:Choice Requires="wps">
                  <w:drawing>
                    <wp:anchor distT="0" distB="0" distL="114300" distR="114300" simplePos="0" relativeHeight="251665408" behindDoc="1" locked="1" layoutInCell="1" allowOverlap="1">
                      <wp:simplePos x="0" y="0"/>
                      <wp:positionH relativeFrom="column">
                        <wp:posOffset>2200910</wp:posOffset>
                      </wp:positionH>
                      <wp:positionV relativeFrom="paragraph">
                        <wp:posOffset>4281805</wp:posOffset>
                      </wp:positionV>
                      <wp:extent cx="1905000" cy="254000"/>
                      <wp:effectExtent l="0" t="0" r="5715" b="5080"/>
                      <wp:wrapNone/>
                      <wp:docPr id="2" name="RQ"/>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RQ" o:spid="_x0000_s1026" o:spt="1" style="position:absolute;left:0pt;margin-left:173.3pt;margin-top:337.15pt;height:20pt;width:150pt;z-index:-251651072;mso-width-relative:page;mso-height-relative:page;" fillcolor="#FFFFFF" filled="t" stroked="f" coordsize="21600,21600" o:gfxdata="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X9+DXAAAACwEAAA8AAAAAAAAAAQAgAAAA&#10;IgAAAGRycy9kb3ducmV2LnhtbFBLAQIUABQAAAAIAIdO4kA1vCz+DAIAAC4EAAAOAAAAAAAAAAEA&#10;IAAAACYBAABkcnMvZTJvRG9jLnhtbFBLBQYAAAAABgAGAFkBAACkBQAAAAA=&#10;">
                      <v:fill on="t" focussize="0,0"/>
                      <v:stroke on="f"/>
                      <v:imagedata o:title=""/>
                      <o:lock v:ext="edit" aspectratio="f"/>
                      <w10:anchorlock/>
                    </v:rect>
                  </w:pict>
                </mc:Fallback>
              </mc:AlternateContent>
            </w:r>
          </w:p>
        </w:tc>
      </w:tr>
    </w:tbl>
    <w:tbl>
      <w:tblPr>
        <w:tblStyle w:val="11"/>
        <w:tblW w:w="98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pPr>
              <w:pStyle w:val="21"/>
              <w:framePr w:wrap="around"/>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初</w:t>
            </w:r>
            <w:r>
              <w:rPr>
                <w:rFonts w:hint="eastAsia"/>
                <w:color w:val="000000" w:themeColor="text1"/>
                <w14:textFill>
                  <w14:solidFill>
                    <w14:schemeClr w14:val="tx1"/>
                  </w14:solidFill>
                </w14:textFill>
              </w:rPr>
              <w:t>稿）</w:t>
            </w:r>
          </w:p>
          <w:p>
            <w:pPr>
              <w:pStyle w:val="24"/>
              <w:framePr w:wrap="around"/>
              <w:rPr>
                <w:rFonts w:ascii="Times New Roman" w:eastAsia="黑体"/>
                <w:color w:val="000000" w:themeColor="text1"/>
                <w:sz w:val="28"/>
                <w14:textFill>
                  <w14:solidFill>
                    <w14:schemeClr w14:val="tx1"/>
                  </w14:solidFill>
                </w14:textFill>
              </w:rPr>
            </w:pPr>
          </w:p>
        </w:tc>
      </w:tr>
    </w:tbl>
    <w:p>
      <w:pPr>
        <w:pStyle w:val="26"/>
        <w:framePr w:wrap="around"/>
        <w:rPr>
          <w:rFonts w:ascii="黑体" w:hAnsi="黑体" w:cs="黑体"/>
          <w:color w:val="000000" w:themeColor="text1"/>
          <w14:textFill>
            <w14:solidFill>
              <w14:schemeClr w14:val="tx1"/>
            </w14:solidFill>
          </w14:textFill>
        </w:rPr>
      </w:pPr>
      <w:r>
        <w:rPr>
          <w:rFonts w:hint="eastAsia" w:ascii="黑体" w:hAnsi="黑体" w:cs="黑体"/>
          <w:color w:val="000000" w:themeColor="text1"/>
          <w14:textFill>
            <w14:solidFill>
              <w14:schemeClr w14:val="tx1"/>
            </w14:solidFill>
          </w14:textFill>
        </w:rPr>
        <w:fldChar w:fldCharType="begin">
          <w:ffData>
            <w:name w:val="SY"/>
            <w:enabled/>
            <w:calcOnExit w:val="0"/>
            <w:entryMacro w:val="ShowHelp9"/>
            <w:textInput>
              <w:default w:val="XXXX"/>
              <w:maxLength w:val="4"/>
            </w:textInput>
          </w:ffData>
        </w:fldChar>
      </w:r>
      <w:r>
        <w:rPr>
          <w:rFonts w:hint="eastAsia" w:ascii="黑体" w:hAnsi="黑体" w:cs="黑体"/>
          <w:color w:val="000000" w:themeColor="text1"/>
          <w14:textFill>
            <w14:solidFill>
              <w14:schemeClr w14:val="tx1"/>
            </w14:solidFill>
          </w14:textFill>
        </w:rPr>
        <w:instrText xml:space="preserve"> FORMTEXT </w:instrText>
      </w:r>
      <w:r>
        <w:rPr>
          <w:rFonts w:hint="eastAsia" w:ascii="黑体" w:hAnsi="黑体" w:cs="黑体"/>
          <w:color w:val="000000" w:themeColor="text1"/>
          <w14:textFill>
            <w14:solidFill>
              <w14:schemeClr w14:val="tx1"/>
            </w14:solidFill>
          </w14:textFill>
        </w:rPr>
        <w:fldChar w:fldCharType="separate"/>
      </w:r>
      <w:r>
        <w:rPr>
          <w:rFonts w:hint="eastAsia" w:ascii="黑体" w:hAnsi="黑体" w:cs="黑体"/>
          <w:color w:val="000000" w:themeColor="text1"/>
          <w14:textFill>
            <w14:solidFill>
              <w14:schemeClr w14:val="tx1"/>
            </w14:solidFill>
          </w14:textFill>
        </w:rPr>
        <w:t>XXXX</w:t>
      </w:r>
      <w:r>
        <w:rPr>
          <w:rFonts w:hint="eastAsia" w:ascii="黑体" w:hAnsi="黑体" w:cs="黑体"/>
          <w:color w:val="000000" w:themeColor="text1"/>
          <w14:textFill>
            <w14:solidFill>
              <w14:schemeClr w14:val="tx1"/>
            </w14:solidFill>
          </w14:textFill>
        </w:rPr>
        <w:fldChar w:fldCharType="end"/>
      </w:r>
      <w:r>
        <w:rPr>
          <w:rFonts w:hint="eastAsia" w:ascii="黑体" w:hAnsi="黑体" w:cs="黑体"/>
          <w:color w:val="000000" w:themeColor="text1"/>
          <w14:textFill>
            <w14:solidFill>
              <w14:schemeClr w14:val="tx1"/>
            </w14:solidFill>
          </w14:textFill>
        </w:rPr>
        <w:t xml:space="preserve"> - </w:t>
      </w:r>
      <w:r>
        <w:rPr>
          <w:rFonts w:hint="eastAsia" w:ascii="黑体" w:hAnsi="黑体" w:cs="黑体"/>
          <w:color w:val="000000" w:themeColor="text1"/>
          <w14:textFill>
            <w14:solidFill>
              <w14:schemeClr w14:val="tx1"/>
            </w14:solidFill>
          </w14:textFill>
        </w:rPr>
        <w:fldChar w:fldCharType="begin">
          <w:ffData>
            <w:name w:val="SM"/>
            <w:enabled/>
            <w:calcOnExit w:val="0"/>
            <w:entryMacro w:val="ShowHelp9"/>
            <w:textInput>
              <w:default w:val="XX"/>
              <w:maxLength w:val="2"/>
            </w:textInput>
          </w:ffData>
        </w:fldChar>
      </w:r>
      <w:r>
        <w:rPr>
          <w:rFonts w:hint="eastAsia" w:ascii="黑体" w:hAnsi="黑体" w:cs="黑体"/>
          <w:color w:val="000000" w:themeColor="text1"/>
          <w14:textFill>
            <w14:solidFill>
              <w14:schemeClr w14:val="tx1"/>
            </w14:solidFill>
          </w14:textFill>
        </w:rPr>
        <w:instrText xml:space="preserve"> FORMTEXT </w:instrText>
      </w:r>
      <w:r>
        <w:rPr>
          <w:rFonts w:hint="eastAsia" w:ascii="黑体" w:hAnsi="黑体" w:cs="黑体"/>
          <w:color w:val="000000" w:themeColor="text1"/>
          <w14:textFill>
            <w14:solidFill>
              <w14:schemeClr w14:val="tx1"/>
            </w14:solidFill>
          </w14:textFill>
        </w:rPr>
        <w:fldChar w:fldCharType="separate"/>
      </w:r>
      <w:r>
        <w:rPr>
          <w:rFonts w:hint="eastAsia" w:ascii="黑体" w:hAnsi="黑体" w:cs="黑体"/>
          <w:color w:val="000000" w:themeColor="text1"/>
          <w14:textFill>
            <w14:solidFill>
              <w14:schemeClr w14:val="tx1"/>
            </w14:solidFill>
          </w14:textFill>
        </w:rPr>
        <w:t>XX</w:t>
      </w:r>
      <w:r>
        <w:rPr>
          <w:rFonts w:hint="eastAsia" w:ascii="黑体" w:hAnsi="黑体" w:cs="黑体"/>
          <w:color w:val="000000" w:themeColor="text1"/>
          <w14:textFill>
            <w14:solidFill>
              <w14:schemeClr w14:val="tx1"/>
            </w14:solidFill>
          </w14:textFill>
        </w:rPr>
        <w:fldChar w:fldCharType="end"/>
      </w:r>
      <w:r>
        <w:rPr>
          <w:rFonts w:hint="eastAsia" w:ascii="黑体" w:hAnsi="黑体" w:cs="黑体"/>
          <w:color w:val="000000" w:themeColor="text1"/>
          <w14:textFill>
            <w14:solidFill>
              <w14:schemeClr w14:val="tx1"/>
            </w14:solidFill>
          </w14:textFill>
        </w:rPr>
        <w:t xml:space="preserve"> - </w:t>
      </w:r>
      <w:r>
        <w:rPr>
          <w:rFonts w:hint="eastAsia" w:ascii="黑体" w:hAnsi="黑体" w:cs="黑体"/>
          <w:color w:val="000000" w:themeColor="text1"/>
          <w14:textFill>
            <w14:solidFill>
              <w14:schemeClr w14:val="tx1"/>
            </w14:solidFill>
          </w14:textFill>
        </w:rPr>
        <w:fldChar w:fldCharType="begin">
          <w:ffData>
            <w:name w:val="SD"/>
            <w:enabled/>
            <w:calcOnExit w:val="0"/>
            <w:entryMacro w:val="ShowHelp9"/>
            <w:textInput>
              <w:default w:val="XX"/>
              <w:maxLength w:val="2"/>
            </w:textInput>
          </w:ffData>
        </w:fldChar>
      </w:r>
      <w:r>
        <w:rPr>
          <w:rFonts w:hint="eastAsia" w:ascii="黑体" w:hAnsi="黑体" w:cs="黑体"/>
          <w:color w:val="000000" w:themeColor="text1"/>
          <w14:textFill>
            <w14:solidFill>
              <w14:schemeClr w14:val="tx1"/>
            </w14:solidFill>
          </w14:textFill>
        </w:rPr>
        <w:instrText xml:space="preserve"> FORMTEXT </w:instrText>
      </w:r>
      <w:r>
        <w:rPr>
          <w:rFonts w:hint="eastAsia" w:ascii="黑体" w:hAnsi="黑体" w:cs="黑体"/>
          <w:color w:val="000000" w:themeColor="text1"/>
          <w14:textFill>
            <w14:solidFill>
              <w14:schemeClr w14:val="tx1"/>
            </w14:solidFill>
          </w14:textFill>
        </w:rPr>
        <w:fldChar w:fldCharType="separate"/>
      </w:r>
      <w:r>
        <w:rPr>
          <w:rFonts w:hint="eastAsia" w:ascii="黑体" w:hAnsi="黑体" w:cs="黑体"/>
          <w:color w:val="000000" w:themeColor="text1"/>
          <w14:textFill>
            <w14:solidFill>
              <w14:schemeClr w14:val="tx1"/>
            </w14:solidFill>
          </w14:textFill>
        </w:rPr>
        <w:t>XX</w:t>
      </w:r>
      <w:r>
        <w:rPr>
          <w:rFonts w:hint="eastAsia" w:ascii="黑体" w:hAnsi="黑体" w:cs="黑体"/>
          <w:color w:val="000000" w:themeColor="text1"/>
          <w14:textFill>
            <w14:solidFill>
              <w14:schemeClr w14:val="tx1"/>
            </w14:solidFill>
          </w14:textFill>
        </w:rPr>
        <w:fldChar w:fldCharType="end"/>
      </w:r>
      <w:r>
        <w:rPr>
          <w:rFonts w:hint="eastAsia" w:ascii="黑体" w:hAnsi="黑体" w:cs="黑体"/>
          <w:color w:val="000000" w:themeColor="text1"/>
          <w14:textFill>
            <w14:solidFill>
              <w14:schemeClr w14:val="tx1"/>
            </w14:solidFill>
          </w14:textFill>
        </w:rPr>
        <w:t>实施</w:t>
      </w:r>
    </w:p>
    <w:p>
      <w:pPr>
        <w:pStyle w:val="27"/>
        <w:framePr w:wrap="around"/>
        <w:rPr>
          <w:rFonts w:ascii="Times New Roman"/>
          <w:color w:val="000000" w:themeColor="text1"/>
          <w14:textFill>
            <w14:solidFill>
              <w14:schemeClr w14:val="tx1"/>
            </w14:solidFill>
          </w14:textFill>
        </w:rPr>
      </w:pPr>
      <w:r>
        <w:rPr>
          <w:rFonts w:ascii="Times New Roman"/>
          <w:color w:val="000000" w:themeColor="text1"/>
          <w:w w:val="100"/>
          <w14:textFill>
            <w14:solidFill>
              <w14:schemeClr w14:val="tx1"/>
            </w14:solidFill>
          </w14:textFill>
        </w:rPr>
        <mc:AlternateContent>
          <mc:Choice Requires="wps">
            <w:drawing>
              <wp:anchor distT="0" distB="0" distL="114300" distR="114300" simplePos="0" relativeHeight="251664384" behindDoc="1" locked="0" layoutInCell="1" allowOverlap="1">
                <wp:simplePos x="0" y="0"/>
                <wp:positionH relativeFrom="column">
                  <wp:posOffset>1810385</wp:posOffset>
                </wp:positionH>
                <wp:positionV relativeFrom="paragraph">
                  <wp:posOffset>-3942715</wp:posOffset>
                </wp:positionV>
                <wp:extent cx="1270000" cy="304800"/>
                <wp:effectExtent l="0" t="0" r="3810" b="8255"/>
                <wp:wrapNone/>
                <wp:docPr id="4" name="LB"/>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LB" o:spid="_x0000_s1026" o:spt="1" style="position:absolute;left:0pt;margin-left:142.55pt;margin-top:-310.45pt;height:24pt;width:100pt;z-index:-251652096;mso-width-relative:page;mso-height-relative:page;" fillcolor="#FFFFFF" filled="t" stroked="f" coordsize="21600,21600" o:gfxdata="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bXu1tkAAAANAQAADwAAAAAAAAABACAA&#10;AAAiAAAAZHJzL2Rvd25yZXYueG1sUEsBAhQAFAAAAAgAh07iQBeT93sMAgAALgQAAA4AAAAAAAAA&#10;AQAgAAAAKAEAAGRycy9lMm9Eb2MueG1sUEsFBgAAAAAGAAYAWQEAAKYFAAAAAA==&#10;">
                <v:fill on="t" focussize="0,0"/>
                <v:stroke on="f"/>
                <v:imagedata o:title=""/>
                <o:lock v:ext="edit" aspectratio="f"/>
              </v:rect>
            </w:pict>
          </mc:Fallback>
        </mc:AlternateContent>
      </w:r>
      <w:r>
        <w:rPr>
          <w:rFonts w:ascii="Times New Roman"/>
          <w:color w:val="000000" w:themeColor="text1"/>
          <w:w w:val="100"/>
          <w14:textFill>
            <w14:solidFill>
              <w14:schemeClr w14:val="tx1"/>
            </w14:solidFill>
          </w14:textFill>
        </w:rPr>
        <mc:AlternateContent>
          <mc:Choice Requires="wps">
            <w:drawing>
              <wp:anchor distT="0" distB="0" distL="114300" distR="114300" simplePos="0" relativeHeight="251663360" behindDoc="1" locked="0" layoutInCell="1" allowOverlap="1">
                <wp:simplePos x="0" y="0"/>
                <wp:positionH relativeFrom="column">
                  <wp:posOffset>4413885</wp:posOffset>
                </wp:positionH>
                <wp:positionV relativeFrom="paragraph">
                  <wp:posOffset>-7435215</wp:posOffset>
                </wp:positionV>
                <wp:extent cx="1143000" cy="228600"/>
                <wp:effectExtent l="0" t="0" r="1270" b="8890"/>
                <wp:wrapNone/>
                <wp:docPr id="5" name="DT"/>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DT" o:spid="_x0000_s1026" o:spt="1" style="position:absolute;left:0pt;margin-left:347.55pt;margin-top:-585.45pt;height:18pt;width:90pt;z-index:-251653120;mso-width-relative:page;mso-height-relative:page;" fillcolor="#FFFFFF" filled="t" stroked="f" coordsize="21600,21600" o:gfxdata="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fyYoR2gAAAA8BAAAPAAAAAAAAAAEA&#10;IAAAACIAAABkcnMvZG93bnJldi54bWxQSwECFAAUAAAACACHTuJAj2O+lg0CAAAuBAAADgAAAAAA&#10;AAABACAAAAApAQAAZHJzL2Uyb0RvYy54bWxQSwUGAAAAAAYABgBZAQAAqAUAAAAA&#10;">
                <v:fill on="t" focussize="0,0"/>
                <v:stroke on="f"/>
                <v:imagedata o:title=""/>
                <o:lock v:ext="edit" aspectratio="f"/>
              </v:rect>
            </w:pict>
          </mc:Fallback>
        </mc:AlternateContent>
      </w:r>
      <w:r>
        <w:rPr>
          <w:rFonts w:ascii="Times New Roman"/>
          <w:color w:val="000000" w:themeColor="text1"/>
          <w:w w:val="100"/>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-464820</wp:posOffset>
                </wp:positionH>
                <wp:positionV relativeFrom="paragraph">
                  <wp:posOffset>-7021195</wp:posOffset>
                </wp:positionV>
                <wp:extent cx="6120130" cy="0"/>
                <wp:effectExtent l="0" t="4445" r="0" b="5080"/>
                <wp:wrapNone/>
                <wp:docPr id="6" name="直线 2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直线 21" o:spid="_x0000_s1026" o:spt="20" style="position:absolute;left:0pt;margin-left:-36.6pt;margin-top:-552.85pt;height:0pt;width:481.9pt;z-index:251666432;mso-width-relative:page;mso-height-relative:page;" filled="f" stroked="t" coordsize="21600,21600" o:gfxdata="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DslkaDYAAAADwEAAA8AAAAA&#10;AAAAAQAgAAAAIgAAAGRycy9kb3ducmV2LnhtbFBLAQIUABQAAAAIAIdO4kApP1Cy2wEAALADAAAO&#10;AAAAAAAAAAEAIAAAACcBAABkcnMvZTJvRG9jLnhtbFBLBQYAAAAABgAGAFkBAAB0BQAAAAA=&#10;">
                <v:fill on="f" focussize="0,0"/>
                <v:stroke color="#000000" joinstyle="round"/>
                <v:imagedata o:title=""/>
                <o:lock v:ext="edit" aspectratio="f"/>
              </v:line>
            </w:pict>
          </mc:Fallback>
        </mc:AlternateContent>
      </w:r>
      <w:r>
        <w:rPr>
          <w:rFonts w:hint="eastAsia" w:ascii="Times New Roman"/>
          <w:color w:val="000000" w:themeColor="text1"/>
          <w14:textFill>
            <w14:solidFill>
              <w14:schemeClr w14:val="tx1"/>
            </w14:solidFill>
          </w14:textFill>
        </w:rPr>
        <w:t>中国计量测试学会</w:t>
      </w:r>
      <w:r>
        <w:rPr>
          <w:rFonts w:ascii="Times New Roman"/>
          <w:color w:val="000000" w:themeColor="text1"/>
          <w14:textFill>
            <w14:solidFill>
              <w14:schemeClr w14:val="tx1"/>
            </w14:solidFill>
          </w14:textFill>
        </w:rPr>
        <w:t>   </w:t>
      </w:r>
      <w:r>
        <w:rPr>
          <w:rStyle w:val="28"/>
          <w:rFonts w:hint="eastAsia" w:ascii="Times New Roman"/>
          <w:color w:val="000000" w:themeColor="text1"/>
          <w14:textFill>
            <w14:solidFill>
              <w14:schemeClr w14:val="tx1"/>
            </w14:solidFill>
          </w14:textFill>
        </w:rPr>
        <w:t>发布</w:t>
      </w:r>
    </w:p>
    <w:p>
      <w:pPr>
        <w:pStyle w:val="29"/>
        <w:sectPr>
          <w:headerReference r:id="rId3" w:type="default"/>
          <w:footerReference r:id="rId4" w:type="default"/>
          <w:pgSz w:w="11906" w:h="16838"/>
          <w:pgMar w:top="567" w:right="1134" w:bottom="1134" w:left="1417" w:header="0" w:footer="0" w:gutter="0"/>
          <w:pgNumType w:start="1"/>
          <w:cols w:space="720" w:num="1"/>
          <w:docGrid w:type="lines" w:linePitch="312" w:charSpace="0"/>
        </w:sectPr>
      </w:pPr>
    </w:p>
    <w:p>
      <w:pPr>
        <w:pStyle w:val="8"/>
        <w:tabs>
          <w:tab w:val="right" w:leader="dot" w:pos="9638"/>
        </w:tabs>
        <w:spacing w:line="360" w:lineRule="auto"/>
        <w:rPr>
          <w:color w:val="000000" w:themeColor="text1"/>
          <w:szCs w:val="21"/>
          <w14:textFill>
            <w14:solidFill>
              <w14:schemeClr w14:val="tx1"/>
            </w14:solidFill>
          </w14:textFill>
        </w:rPr>
        <w:sectPr>
          <w:headerReference r:id="rId5" w:type="default"/>
          <w:footerReference r:id="rId6" w:type="default"/>
          <w:pgSz w:w="11906" w:h="16838"/>
          <w:pgMar w:top="1134" w:right="1134" w:bottom="1928" w:left="1134" w:header="851" w:footer="992" w:gutter="0"/>
          <w:pgNumType w:fmt="upperRoman" w:start="1"/>
          <w:cols w:space="720" w:num="1"/>
          <w:titlePg/>
          <w:docGrid w:type="lines" w:linePitch="312" w:charSpace="0"/>
        </w:sectPr>
      </w:pPr>
    </w:p>
    <w:p>
      <w:pPr>
        <w:pStyle w:val="30"/>
        <w:spacing w:before="78" w:after="78"/>
        <w:jc w:val="center"/>
        <w:rPr>
          <w:rFonts w:ascii="Times New Roman" w:eastAsia="黑体"/>
          <w:color w:val="000000" w:themeColor="text1"/>
          <w:sz w:val="32"/>
          <w:szCs w:val="32"/>
          <w14:textFill>
            <w14:solidFill>
              <w14:schemeClr w14:val="tx1"/>
            </w14:solidFill>
          </w14:textFill>
        </w:rPr>
      </w:pPr>
      <w:r>
        <w:rPr>
          <w:rFonts w:hint="eastAsia" w:ascii="Times New Roman" w:eastAsia="黑体"/>
          <w:color w:val="000000" w:themeColor="text1"/>
          <w:sz w:val="32"/>
          <w:szCs w:val="32"/>
          <w14:textFill>
            <w14:solidFill>
              <w14:schemeClr w14:val="tx1"/>
            </w14:solidFill>
          </w14:textFill>
        </w:rPr>
        <w:t>目   录</w:t>
      </w:r>
    </w:p>
    <w:p>
      <w:pPr>
        <w:pStyle w:val="8"/>
        <w:tabs>
          <w:tab w:val="right" w:leader="dot" w:pos="9638"/>
        </w:tabs>
        <w:spacing w:line="360" w:lineRule="auto"/>
        <w:rPr>
          <w:rFonts w:ascii="宋体" w:hAnsi="宋体" w:cs="宋体"/>
          <w:szCs w:val="21"/>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TOC \o "1-2" \h \z \u </w:instrText>
      </w:r>
      <w:r>
        <w:rPr>
          <w:color w:val="000000" w:themeColor="text1"/>
          <w14:textFill>
            <w14:solidFill>
              <w14:schemeClr w14:val="tx1"/>
            </w14:solidFill>
          </w14:textFill>
        </w:rPr>
        <w:fldChar w:fldCharType="separate"/>
      </w:r>
      <w:r>
        <w:fldChar w:fldCharType="begin"/>
      </w:r>
      <w:r>
        <w:instrText xml:space="preserve"> HYPERLINK \l "_Toc9216" </w:instrText>
      </w:r>
      <w:r>
        <w:fldChar w:fldCharType="separate"/>
      </w:r>
      <w:r>
        <w:rPr>
          <w:rFonts w:hint="eastAsia" w:ascii="宋体" w:hAnsi="宋体" w:cs="宋体"/>
          <w:szCs w:val="21"/>
        </w:rPr>
        <w:t>前言</w:t>
      </w:r>
      <w:r>
        <w:rPr>
          <w:rFonts w:hint="eastAsia" w:ascii="宋体" w:hAnsi="宋体" w:cs="宋体"/>
          <w:szCs w:val="21"/>
        </w:rPr>
        <w:tab/>
      </w:r>
      <w:r>
        <w:rPr>
          <w:rFonts w:hint="eastAsia" w:ascii="宋体" w:hAnsi="宋体" w:cs="宋体"/>
          <w:szCs w:val="21"/>
        </w:rPr>
        <w:t>（</w:t>
      </w:r>
      <w:r>
        <w:rPr>
          <w:rFonts w:ascii="宋体" w:hAnsi="宋体" w:cs="宋体"/>
          <w:szCs w:val="21"/>
        </w:rPr>
        <w:t>1</w:t>
      </w:r>
      <w:r>
        <w:rPr>
          <w:rFonts w:hint="eastAsia" w:ascii="宋体" w:hAnsi="宋体" w:cs="宋体"/>
          <w:szCs w:val="21"/>
        </w:rPr>
        <w:t>）</w:t>
      </w:r>
      <w:r>
        <w:rPr>
          <w:rFonts w:hint="eastAsia" w:ascii="宋体" w:hAnsi="宋体" w:cs="宋体"/>
          <w:szCs w:val="21"/>
        </w:rPr>
        <w:fldChar w:fldCharType="end"/>
      </w:r>
    </w:p>
    <w:p>
      <w:pPr>
        <w:pStyle w:val="8"/>
        <w:tabs>
          <w:tab w:val="right" w:leader="dot" w:pos="9638"/>
        </w:tabs>
        <w:spacing w:line="360" w:lineRule="auto"/>
        <w:rPr>
          <w:rFonts w:ascii="宋体" w:hAnsi="宋体" w:cs="宋体"/>
          <w:szCs w:val="21"/>
        </w:rPr>
      </w:pPr>
      <w:r>
        <w:fldChar w:fldCharType="begin"/>
      </w:r>
      <w:r>
        <w:instrText xml:space="preserve"> HYPERLINK \l "_Toc24378" </w:instrText>
      </w:r>
      <w:r>
        <w:fldChar w:fldCharType="separate"/>
      </w:r>
      <w:r>
        <w:rPr>
          <w:rFonts w:hint="eastAsia" w:ascii="宋体" w:hAnsi="宋体" w:cs="宋体"/>
          <w:szCs w:val="21"/>
        </w:rPr>
        <w:t>1 范围</w:t>
      </w:r>
      <w:r>
        <w:rPr>
          <w:rFonts w:hint="eastAsia" w:ascii="宋体" w:hAnsi="宋体" w:cs="宋体"/>
          <w:szCs w:val="21"/>
        </w:rPr>
        <w:tab/>
      </w:r>
      <w:r>
        <w:rPr>
          <w:rFonts w:hint="eastAsia" w:ascii="宋体" w:hAnsi="宋体" w:cs="宋体"/>
          <w:szCs w:val="21"/>
        </w:rPr>
        <w:fldChar w:fldCharType="end"/>
      </w:r>
      <w:r>
        <w:rPr>
          <w:rFonts w:hint="eastAsia" w:ascii="宋体" w:hAnsi="宋体" w:cs="宋体"/>
          <w:color w:val="000000" w:themeColor="text1"/>
          <w:szCs w:val="21"/>
          <w14:textFill>
            <w14:solidFill>
              <w14:schemeClr w14:val="tx1"/>
            </w14:solidFill>
          </w14:textFill>
        </w:rPr>
        <w:t>（1）</w:t>
      </w:r>
    </w:p>
    <w:p>
      <w:pPr>
        <w:pStyle w:val="8"/>
        <w:tabs>
          <w:tab w:val="right" w:leader="dot" w:pos="9638"/>
        </w:tabs>
        <w:spacing w:line="360" w:lineRule="auto"/>
        <w:rPr>
          <w:rFonts w:ascii="宋体" w:hAnsi="宋体" w:cs="宋体"/>
          <w:szCs w:val="21"/>
        </w:rPr>
      </w:pPr>
      <w:r>
        <w:fldChar w:fldCharType="begin"/>
      </w:r>
      <w:r>
        <w:instrText xml:space="preserve"> HYPERLINK \l "_Toc32689" </w:instrText>
      </w:r>
      <w:r>
        <w:fldChar w:fldCharType="separate"/>
      </w:r>
      <w:r>
        <w:rPr>
          <w:rFonts w:hint="eastAsia" w:ascii="宋体" w:hAnsi="宋体" w:cs="宋体"/>
          <w:szCs w:val="21"/>
        </w:rPr>
        <w:t>2 规范性引用文件</w:t>
      </w:r>
      <w:r>
        <w:rPr>
          <w:rFonts w:hint="eastAsia" w:ascii="宋体" w:hAnsi="宋体" w:cs="宋体"/>
          <w:szCs w:val="21"/>
        </w:rPr>
        <w:tab/>
      </w:r>
      <w:r>
        <w:rPr>
          <w:rFonts w:hint="eastAsia" w:ascii="宋体" w:hAnsi="宋体" w:cs="宋体"/>
          <w:szCs w:val="21"/>
        </w:rPr>
        <w:fldChar w:fldCharType="end"/>
      </w:r>
      <w:r>
        <w:rPr>
          <w:rFonts w:hint="eastAsia" w:ascii="宋体" w:hAnsi="宋体" w:cs="宋体"/>
          <w:color w:val="000000" w:themeColor="text1"/>
          <w:szCs w:val="21"/>
          <w14:textFill>
            <w14:solidFill>
              <w14:schemeClr w14:val="tx1"/>
            </w14:solidFill>
          </w14:textFill>
        </w:rPr>
        <w:t>（1）</w:t>
      </w:r>
    </w:p>
    <w:p>
      <w:pPr>
        <w:pStyle w:val="8"/>
        <w:tabs>
          <w:tab w:val="right" w:leader="dot" w:pos="9638"/>
        </w:tabs>
        <w:spacing w:line="360" w:lineRule="auto"/>
        <w:rPr>
          <w:rFonts w:ascii="宋体" w:hAnsi="宋体" w:cs="宋体"/>
          <w:szCs w:val="21"/>
        </w:rPr>
      </w:pPr>
      <w:r>
        <w:fldChar w:fldCharType="begin"/>
      </w:r>
      <w:r>
        <w:instrText xml:space="preserve"> HYPERLINK \l "_Toc23638" </w:instrText>
      </w:r>
      <w:r>
        <w:fldChar w:fldCharType="separate"/>
      </w:r>
      <w:r>
        <w:rPr>
          <w:rFonts w:hint="eastAsia" w:ascii="宋体" w:hAnsi="宋体" w:cs="宋体"/>
          <w:szCs w:val="21"/>
        </w:rPr>
        <w:t>3 术语和定义</w:t>
      </w:r>
      <w:r>
        <w:rPr>
          <w:rFonts w:hint="eastAsia" w:ascii="宋体" w:hAnsi="宋体" w:cs="宋体"/>
          <w:szCs w:val="21"/>
        </w:rPr>
        <w:tab/>
      </w:r>
      <w:r>
        <w:rPr>
          <w:rFonts w:hint="eastAsia" w:ascii="宋体" w:hAnsi="宋体" w:cs="宋体"/>
          <w:szCs w:val="21"/>
        </w:rPr>
        <w:fldChar w:fldCharType="end"/>
      </w:r>
      <w:r>
        <w:rPr>
          <w:rFonts w:hint="eastAsia" w:ascii="宋体" w:hAnsi="宋体" w:cs="宋体"/>
          <w:color w:val="000000" w:themeColor="text1"/>
          <w:szCs w:val="21"/>
          <w14:textFill>
            <w14:solidFill>
              <w14:schemeClr w14:val="tx1"/>
            </w14:solidFill>
          </w14:textFill>
        </w:rPr>
        <w:t>（1）</w:t>
      </w:r>
    </w:p>
    <w:p>
      <w:pPr>
        <w:pStyle w:val="8"/>
        <w:tabs>
          <w:tab w:val="right" w:leader="dot" w:pos="9638"/>
        </w:tabs>
        <w:spacing w:line="360" w:lineRule="auto"/>
        <w:rPr>
          <w:rFonts w:ascii="宋体" w:hAnsi="宋体" w:cs="宋体"/>
          <w:color w:val="000000" w:themeColor="text1"/>
          <w:szCs w:val="21"/>
          <w14:textFill>
            <w14:solidFill>
              <w14:schemeClr w14:val="tx1"/>
            </w14:solidFill>
          </w14:textFill>
        </w:rPr>
      </w:pPr>
      <w:r>
        <w:fldChar w:fldCharType="begin"/>
      </w:r>
      <w:r>
        <w:instrText xml:space="preserve"> HYPERLINK \l "_Toc28165" </w:instrText>
      </w:r>
      <w:r>
        <w:fldChar w:fldCharType="separate"/>
      </w:r>
      <w:r>
        <w:rPr>
          <w:rFonts w:hint="eastAsia" w:ascii="宋体" w:hAnsi="宋体" w:cs="宋体"/>
          <w:szCs w:val="21"/>
        </w:rPr>
        <w:t>4 评价要求</w:t>
      </w:r>
      <w:r>
        <w:rPr>
          <w:rFonts w:hint="eastAsia" w:ascii="宋体" w:hAnsi="宋体" w:cs="宋体"/>
          <w:szCs w:val="21"/>
        </w:rPr>
        <w:tab/>
      </w:r>
      <w:r>
        <w:rPr>
          <w:rFonts w:hint="eastAsia" w:ascii="宋体" w:hAnsi="宋体" w:cs="宋体"/>
          <w:szCs w:val="21"/>
        </w:rPr>
        <w:fldChar w:fldCharType="end"/>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w:t>
      </w:r>
    </w:p>
    <w:p>
      <w:pPr>
        <w:pStyle w:val="8"/>
        <w:tabs>
          <w:tab w:val="right" w:leader="dot" w:pos="9638"/>
        </w:tabs>
        <w:spacing w:line="360" w:lineRule="auto"/>
        <w:rPr>
          <w:rFonts w:ascii="宋体" w:hAnsi="宋体" w:cs="宋体"/>
          <w:color w:val="000000" w:themeColor="text1"/>
          <w:szCs w:val="21"/>
          <w14:textFill>
            <w14:solidFill>
              <w14:schemeClr w14:val="tx1"/>
            </w14:solidFill>
          </w14:textFill>
        </w:rPr>
      </w:pPr>
      <w:r>
        <w:fldChar w:fldCharType="begin"/>
      </w:r>
      <w:r>
        <w:instrText xml:space="preserve"> HYPERLINK \l "_Toc28165" </w:instrText>
      </w:r>
      <w:r>
        <w:fldChar w:fldCharType="separate"/>
      </w:r>
      <w:r>
        <w:rPr>
          <w:rFonts w:hint="eastAsia" w:ascii="宋体" w:hAnsi="宋体" w:cs="宋体"/>
          <w:szCs w:val="21"/>
        </w:rPr>
        <w:t>4.1 计量管理</w:t>
      </w:r>
      <w:r>
        <w:rPr>
          <w:rFonts w:hint="eastAsia" w:ascii="宋体" w:hAnsi="宋体" w:cs="宋体"/>
          <w:szCs w:val="21"/>
        </w:rPr>
        <w:tab/>
      </w:r>
      <w:r>
        <w:rPr>
          <w:rFonts w:hint="eastAsia" w:ascii="宋体" w:hAnsi="宋体" w:cs="宋体"/>
          <w:szCs w:val="21"/>
        </w:rPr>
        <w:fldChar w:fldCharType="end"/>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w:t>
      </w:r>
    </w:p>
    <w:p>
      <w:pPr>
        <w:pStyle w:val="8"/>
        <w:tabs>
          <w:tab w:val="right" w:leader="dot" w:pos="9638"/>
        </w:tabs>
        <w:spacing w:line="360" w:lineRule="auto"/>
        <w:rPr>
          <w:rFonts w:ascii="宋体" w:hAnsi="宋体" w:cs="宋体"/>
          <w:color w:val="000000" w:themeColor="text1"/>
          <w:szCs w:val="21"/>
          <w14:textFill>
            <w14:solidFill>
              <w14:schemeClr w14:val="tx1"/>
            </w14:solidFill>
          </w14:textFill>
        </w:rPr>
      </w:pPr>
      <w:r>
        <w:fldChar w:fldCharType="begin"/>
      </w:r>
      <w:r>
        <w:instrText xml:space="preserve"> HYPERLINK \l "_Toc28165" </w:instrText>
      </w:r>
      <w:r>
        <w:fldChar w:fldCharType="separate"/>
      </w:r>
      <w:r>
        <w:rPr>
          <w:rFonts w:hint="eastAsia" w:ascii="宋体" w:hAnsi="宋体" w:cs="宋体"/>
          <w:szCs w:val="21"/>
        </w:rPr>
        <w:t>4.2 计量资源和应用</w:t>
      </w:r>
      <w:r>
        <w:rPr>
          <w:rFonts w:hint="eastAsia" w:ascii="宋体" w:hAnsi="宋体" w:cs="宋体"/>
          <w:szCs w:val="21"/>
        </w:rPr>
        <w:tab/>
      </w:r>
      <w:r>
        <w:rPr>
          <w:rFonts w:hint="eastAsia" w:ascii="宋体" w:hAnsi="宋体" w:cs="宋体"/>
          <w:szCs w:val="21"/>
        </w:rPr>
        <w:fldChar w:fldCharType="end"/>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w:t>
      </w:r>
    </w:p>
    <w:p>
      <w:pPr>
        <w:pStyle w:val="8"/>
        <w:tabs>
          <w:tab w:val="right" w:leader="dot" w:pos="9638"/>
        </w:tabs>
        <w:spacing w:line="360" w:lineRule="auto"/>
        <w:rPr>
          <w:rFonts w:ascii="宋体" w:hAnsi="宋体" w:cs="宋体"/>
          <w:color w:val="000000" w:themeColor="text1"/>
          <w:szCs w:val="21"/>
          <w14:textFill>
            <w14:solidFill>
              <w14:schemeClr w14:val="tx1"/>
            </w14:solidFill>
          </w14:textFill>
        </w:rPr>
      </w:pPr>
      <w:r>
        <w:fldChar w:fldCharType="begin"/>
      </w:r>
      <w:r>
        <w:instrText xml:space="preserve"> HYPERLINK \l "_Toc28165" </w:instrText>
      </w:r>
      <w:r>
        <w:fldChar w:fldCharType="separate"/>
      </w:r>
      <w:r>
        <w:rPr>
          <w:rFonts w:hint="eastAsia" w:ascii="宋体" w:hAnsi="宋体" w:cs="宋体"/>
          <w:szCs w:val="21"/>
        </w:rPr>
        <w:t>4.3 计量创新能力</w:t>
      </w:r>
      <w:r>
        <w:rPr>
          <w:rFonts w:hint="eastAsia" w:ascii="宋体" w:hAnsi="宋体" w:cs="宋体"/>
          <w:szCs w:val="21"/>
        </w:rPr>
        <w:tab/>
      </w:r>
      <w:r>
        <w:rPr>
          <w:rFonts w:hint="eastAsia" w:ascii="宋体" w:hAnsi="宋体" w:cs="宋体"/>
          <w:szCs w:val="21"/>
        </w:rPr>
        <w:fldChar w:fldCharType="end"/>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w:t>
      </w:r>
    </w:p>
    <w:p>
      <w:pPr>
        <w:pStyle w:val="8"/>
        <w:tabs>
          <w:tab w:val="right" w:leader="dot" w:pos="9638"/>
        </w:tabs>
        <w:spacing w:line="360" w:lineRule="auto"/>
        <w:rPr>
          <w:rFonts w:ascii="宋体" w:hAnsi="宋体" w:cs="宋体"/>
          <w:color w:val="000000" w:themeColor="text1"/>
          <w:szCs w:val="21"/>
          <w14:textFill>
            <w14:solidFill>
              <w14:schemeClr w14:val="tx1"/>
            </w14:solidFill>
          </w14:textFill>
        </w:rPr>
      </w:pPr>
      <w:r>
        <w:fldChar w:fldCharType="begin"/>
      </w:r>
      <w:r>
        <w:instrText xml:space="preserve"> HYPERLINK \l "_Toc28165" </w:instrText>
      </w:r>
      <w:r>
        <w:fldChar w:fldCharType="separate"/>
      </w:r>
      <w:r>
        <w:rPr>
          <w:rFonts w:hint="eastAsia" w:ascii="宋体" w:hAnsi="宋体" w:cs="宋体"/>
          <w:szCs w:val="21"/>
        </w:rPr>
        <w:t>4.4 计量数据积累和应用</w:t>
      </w:r>
      <w:r>
        <w:rPr>
          <w:rFonts w:hint="eastAsia" w:ascii="宋体" w:hAnsi="宋体" w:cs="宋体"/>
          <w:szCs w:val="21"/>
        </w:rPr>
        <w:tab/>
      </w:r>
      <w:r>
        <w:rPr>
          <w:rFonts w:hint="eastAsia" w:ascii="宋体" w:hAnsi="宋体" w:cs="宋体"/>
          <w:szCs w:val="21"/>
        </w:rPr>
        <w:fldChar w:fldCharType="end"/>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7</w:t>
      </w:r>
      <w:r>
        <w:rPr>
          <w:rFonts w:hint="eastAsia" w:ascii="宋体" w:hAnsi="宋体" w:cs="宋体"/>
          <w:color w:val="000000" w:themeColor="text1"/>
          <w:szCs w:val="21"/>
          <w14:textFill>
            <w14:solidFill>
              <w14:schemeClr w14:val="tx1"/>
            </w14:solidFill>
          </w14:textFill>
        </w:rPr>
        <w:t>）</w:t>
      </w:r>
    </w:p>
    <w:p>
      <w:pPr>
        <w:pStyle w:val="8"/>
        <w:tabs>
          <w:tab w:val="right" w:leader="dot" w:pos="9638"/>
        </w:tabs>
        <w:spacing w:line="360" w:lineRule="auto"/>
        <w:rPr>
          <w:rFonts w:ascii="宋体" w:hAnsi="宋体" w:cs="宋体"/>
          <w:szCs w:val="21"/>
        </w:rPr>
      </w:pPr>
      <w:r>
        <w:fldChar w:fldCharType="begin"/>
      </w:r>
      <w:r>
        <w:instrText xml:space="preserve"> HYPERLINK \l "_Toc30059" </w:instrText>
      </w:r>
      <w:r>
        <w:fldChar w:fldCharType="separate"/>
      </w:r>
      <w:r>
        <w:rPr>
          <w:rFonts w:hint="eastAsia" w:ascii="宋体" w:hAnsi="宋体" w:cs="宋体"/>
          <w:szCs w:val="21"/>
        </w:rPr>
        <w:t>5 评价程序</w:t>
      </w:r>
      <w:r>
        <w:rPr>
          <w:rFonts w:hint="eastAsia" w:ascii="宋体" w:hAnsi="宋体" w:cs="宋体"/>
          <w:szCs w:val="21"/>
        </w:rPr>
        <w:tab/>
      </w:r>
      <w:r>
        <w:rPr>
          <w:rFonts w:hint="eastAsia" w:ascii="宋体" w:hAnsi="宋体" w:cs="宋体"/>
          <w:szCs w:val="21"/>
        </w:rPr>
        <w:fldChar w:fldCharType="end"/>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8</w:t>
      </w:r>
      <w:r>
        <w:rPr>
          <w:rFonts w:hint="eastAsia" w:ascii="宋体" w:hAnsi="宋体" w:cs="宋体"/>
          <w:color w:val="000000" w:themeColor="text1"/>
          <w:szCs w:val="21"/>
          <w14:textFill>
            <w14:solidFill>
              <w14:schemeClr w14:val="tx1"/>
            </w14:solidFill>
          </w14:textFill>
        </w:rPr>
        <w:t>）</w:t>
      </w:r>
    </w:p>
    <w:p>
      <w:pPr>
        <w:pStyle w:val="8"/>
        <w:tabs>
          <w:tab w:val="right" w:leader="dot" w:pos="9638"/>
        </w:tabs>
        <w:spacing w:line="360" w:lineRule="auto"/>
        <w:rPr>
          <w:rFonts w:ascii="宋体" w:hAnsi="宋体" w:cs="宋体"/>
          <w:szCs w:val="21"/>
        </w:rPr>
      </w:pPr>
      <w:r>
        <w:fldChar w:fldCharType="begin"/>
      </w:r>
      <w:r>
        <w:instrText xml:space="preserve"> HYPERLINK \l "_Toc8541" </w:instrText>
      </w:r>
      <w:r>
        <w:fldChar w:fldCharType="separate"/>
      </w:r>
      <w:r>
        <w:rPr>
          <w:rFonts w:hint="eastAsia" w:ascii="宋体" w:hAnsi="宋体" w:cs="宋体"/>
          <w:szCs w:val="21"/>
        </w:rPr>
        <w:t>5.1 评价原则</w:t>
      </w:r>
      <w:r>
        <w:rPr>
          <w:rFonts w:hint="eastAsia" w:ascii="宋体" w:hAnsi="宋体" w:cs="宋体"/>
          <w:szCs w:val="21"/>
        </w:rPr>
        <w:tab/>
      </w:r>
      <w:r>
        <w:rPr>
          <w:rFonts w:hint="eastAsia" w:ascii="宋体" w:hAnsi="宋体" w:cs="宋体"/>
          <w:szCs w:val="21"/>
        </w:rPr>
        <w:fldChar w:fldCharType="end"/>
      </w:r>
      <w:r>
        <w:rPr>
          <w:rFonts w:hint="eastAsia" w:ascii="宋体" w:hAnsi="宋体" w:cs="宋体"/>
          <w:color w:val="000000" w:themeColor="text1"/>
          <w:szCs w:val="21"/>
          <w14:textFill>
            <w14:solidFill>
              <w14:schemeClr w14:val="tx1"/>
            </w14:solidFill>
          </w14:textFill>
        </w:rPr>
        <w:t>（8）</w:t>
      </w:r>
    </w:p>
    <w:p>
      <w:pPr>
        <w:pStyle w:val="9"/>
        <w:tabs>
          <w:tab w:val="right" w:leader="dot" w:pos="9638"/>
        </w:tabs>
        <w:spacing w:line="360" w:lineRule="auto"/>
        <w:ind w:left="0" w:leftChars="0"/>
        <w:rPr>
          <w:rFonts w:ascii="宋体" w:hAnsi="宋体" w:cs="宋体"/>
          <w:color w:val="000000" w:themeColor="text1"/>
          <w:szCs w:val="21"/>
          <w14:textFill>
            <w14:solidFill>
              <w14:schemeClr w14:val="tx1"/>
            </w14:solidFill>
          </w14:textFill>
        </w:rPr>
      </w:pPr>
      <w:r>
        <w:fldChar w:fldCharType="begin"/>
      </w:r>
      <w:r>
        <w:instrText xml:space="preserve"> HYPERLINK \l "_Toc15690" </w:instrText>
      </w:r>
      <w:r>
        <w:fldChar w:fldCharType="separate"/>
      </w:r>
      <w:r>
        <w:rPr>
          <w:rFonts w:hint="eastAsia" w:ascii="宋体" w:hAnsi="宋体" w:cs="宋体"/>
          <w:szCs w:val="21"/>
        </w:rPr>
        <w:t>5.2 评价人员</w:t>
      </w:r>
      <w:r>
        <w:rPr>
          <w:rFonts w:hint="eastAsia" w:ascii="宋体" w:hAnsi="宋体" w:cs="宋体"/>
          <w:szCs w:val="21"/>
        </w:rPr>
        <w:tab/>
      </w:r>
      <w:r>
        <w:rPr>
          <w:rFonts w:hint="eastAsia" w:ascii="宋体" w:hAnsi="宋体" w:cs="宋体"/>
          <w:szCs w:val="21"/>
        </w:rPr>
        <w:fldChar w:fldCharType="end"/>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8</w:t>
      </w:r>
      <w:r>
        <w:rPr>
          <w:rFonts w:hint="eastAsia" w:ascii="宋体" w:hAnsi="宋体" w:cs="宋体"/>
          <w:color w:val="000000" w:themeColor="text1"/>
          <w:szCs w:val="21"/>
          <w14:textFill>
            <w14:solidFill>
              <w14:schemeClr w14:val="tx1"/>
            </w14:solidFill>
          </w14:textFill>
        </w:rPr>
        <w:t>）</w:t>
      </w:r>
    </w:p>
    <w:p>
      <w:pPr>
        <w:pStyle w:val="9"/>
        <w:tabs>
          <w:tab w:val="right" w:leader="dot" w:pos="9638"/>
        </w:tabs>
        <w:spacing w:line="360" w:lineRule="auto"/>
        <w:ind w:left="0" w:leftChars="0"/>
        <w:rPr>
          <w:rFonts w:ascii="宋体" w:hAnsi="宋体" w:cs="宋体"/>
          <w:szCs w:val="21"/>
        </w:rPr>
      </w:pPr>
      <w:r>
        <w:fldChar w:fldCharType="begin"/>
      </w:r>
      <w:r>
        <w:instrText xml:space="preserve"> HYPERLINK \l "_Toc15690" </w:instrText>
      </w:r>
      <w:r>
        <w:fldChar w:fldCharType="separate"/>
      </w:r>
      <w:r>
        <w:rPr>
          <w:rFonts w:hint="eastAsia" w:ascii="宋体" w:hAnsi="宋体" w:cs="宋体"/>
          <w:szCs w:val="21"/>
        </w:rPr>
        <w:t>5.3 评价流程</w:t>
      </w:r>
      <w:r>
        <w:rPr>
          <w:rFonts w:hint="eastAsia" w:ascii="宋体" w:hAnsi="宋体" w:cs="宋体"/>
          <w:szCs w:val="21"/>
        </w:rPr>
        <w:tab/>
      </w:r>
      <w:r>
        <w:rPr>
          <w:rFonts w:hint="eastAsia" w:ascii="宋体" w:hAnsi="宋体" w:cs="宋体"/>
          <w:szCs w:val="21"/>
        </w:rPr>
        <w:fldChar w:fldCharType="end"/>
      </w:r>
      <w:r>
        <w:rPr>
          <w:rFonts w:hint="eastAsia" w:ascii="宋体" w:hAnsi="宋体" w:cs="宋体"/>
          <w:color w:val="000000" w:themeColor="text1"/>
          <w:szCs w:val="21"/>
          <w14:textFill>
            <w14:solidFill>
              <w14:schemeClr w14:val="tx1"/>
            </w14:solidFill>
          </w14:textFill>
        </w:rPr>
        <w:t>（8）</w:t>
      </w:r>
    </w:p>
    <w:p>
      <w:pPr>
        <w:pStyle w:val="9"/>
        <w:tabs>
          <w:tab w:val="right" w:leader="dot" w:pos="9638"/>
        </w:tabs>
        <w:spacing w:line="360" w:lineRule="auto"/>
        <w:ind w:left="0" w:leftChars="0"/>
        <w:rPr>
          <w:rFonts w:ascii="宋体" w:hAnsi="宋体" w:cs="宋体"/>
          <w:szCs w:val="21"/>
        </w:rPr>
      </w:pPr>
      <w:r>
        <w:fldChar w:fldCharType="begin"/>
      </w:r>
      <w:r>
        <w:instrText xml:space="preserve"> HYPERLINK \l "_Toc15690" </w:instrText>
      </w:r>
      <w:r>
        <w:fldChar w:fldCharType="separate"/>
      </w:r>
      <w:r>
        <w:rPr>
          <w:rFonts w:hint="eastAsia" w:ascii="宋体" w:hAnsi="宋体" w:cs="宋体"/>
          <w:szCs w:val="21"/>
        </w:rPr>
        <w:t>5.4 单项评价</w:t>
      </w:r>
      <w:r>
        <w:rPr>
          <w:rFonts w:hint="eastAsia" w:ascii="宋体" w:hAnsi="宋体" w:cs="宋体"/>
          <w:szCs w:val="21"/>
        </w:rPr>
        <w:tab/>
      </w:r>
      <w:r>
        <w:rPr>
          <w:rFonts w:hint="eastAsia" w:ascii="宋体" w:hAnsi="宋体" w:cs="宋体"/>
          <w:szCs w:val="21"/>
        </w:rPr>
        <w:fldChar w:fldCharType="end"/>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9</w:t>
      </w:r>
      <w:r>
        <w:rPr>
          <w:rFonts w:hint="eastAsia" w:ascii="宋体" w:hAnsi="宋体" w:cs="宋体"/>
          <w:color w:val="000000" w:themeColor="text1"/>
          <w:szCs w:val="21"/>
          <w14:textFill>
            <w14:solidFill>
              <w14:schemeClr w14:val="tx1"/>
            </w14:solidFill>
          </w14:textFill>
        </w:rPr>
        <w:t>）</w:t>
      </w:r>
    </w:p>
    <w:p>
      <w:pPr>
        <w:pStyle w:val="9"/>
        <w:tabs>
          <w:tab w:val="right" w:leader="dot" w:pos="9638"/>
        </w:tabs>
        <w:spacing w:line="360" w:lineRule="auto"/>
        <w:ind w:left="0" w:leftChars="0"/>
        <w:rPr>
          <w:rFonts w:ascii="宋体" w:hAnsi="宋体" w:cs="宋体"/>
          <w:szCs w:val="21"/>
        </w:rPr>
      </w:pPr>
      <w:r>
        <w:fldChar w:fldCharType="begin"/>
      </w:r>
      <w:r>
        <w:instrText xml:space="preserve"> HYPERLINK \l "_Toc15690" </w:instrText>
      </w:r>
      <w:r>
        <w:fldChar w:fldCharType="separate"/>
      </w:r>
      <w:r>
        <w:rPr>
          <w:rFonts w:hint="eastAsia" w:ascii="宋体" w:hAnsi="宋体" w:cs="宋体"/>
          <w:szCs w:val="21"/>
        </w:rPr>
        <w:t>5.5 评价结论</w:t>
      </w:r>
      <w:r>
        <w:rPr>
          <w:rFonts w:hint="eastAsia" w:ascii="宋体" w:hAnsi="宋体" w:cs="宋体"/>
          <w:szCs w:val="21"/>
        </w:rPr>
        <w:tab/>
      </w:r>
      <w:r>
        <w:rPr>
          <w:rFonts w:hint="eastAsia" w:ascii="宋体" w:hAnsi="宋体" w:cs="宋体"/>
          <w:szCs w:val="21"/>
        </w:rPr>
        <w:fldChar w:fldCharType="end"/>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9</w:t>
      </w:r>
      <w:r>
        <w:rPr>
          <w:rFonts w:hint="eastAsia" w:ascii="宋体" w:hAnsi="宋体" w:cs="宋体"/>
          <w:color w:val="000000" w:themeColor="text1"/>
          <w:szCs w:val="21"/>
          <w14:textFill>
            <w14:solidFill>
              <w14:schemeClr w14:val="tx1"/>
            </w14:solidFill>
          </w14:textFill>
        </w:rPr>
        <w:t>）</w:t>
      </w:r>
    </w:p>
    <w:p>
      <w:pPr>
        <w:pStyle w:val="9"/>
        <w:tabs>
          <w:tab w:val="right" w:leader="dot" w:pos="9638"/>
        </w:tabs>
        <w:spacing w:line="360" w:lineRule="auto"/>
        <w:ind w:left="0" w:leftChars="0"/>
        <w:rPr>
          <w:rFonts w:ascii="宋体" w:hAnsi="宋体" w:cs="宋体"/>
          <w:szCs w:val="21"/>
        </w:rPr>
      </w:pPr>
      <w:r>
        <w:fldChar w:fldCharType="begin"/>
      </w:r>
      <w:r>
        <w:instrText xml:space="preserve"> HYPERLINK \l "_Toc15690" </w:instrText>
      </w:r>
      <w:r>
        <w:fldChar w:fldCharType="separate"/>
      </w:r>
      <w:r>
        <w:rPr>
          <w:rFonts w:hint="eastAsia" w:ascii="宋体" w:hAnsi="宋体" w:cs="宋体"/>
          <w:szCs w:val="21"/>
        </w:rPr>
        <w:t>5.6 评价报告</w:t>
      </w:r>
      <w:r>
        <w:rPr>
          <w:rFonts w:hint="eastAsia" w:ascii="宋体" w:hAnsi="宋体" w:cs="宋体"/>
          <w:szCs w:val="21"/>
        </w:rPr>
        <w:tab/>
      </w:r>
      <w:r>
        <w:rPr>
          <w:rFonts w:hint="eastAsia" w:ascii="宋体" w:hAnsi="宋体" w:cs="宋体"/>
          <w:szCs w:val="21"/>
        </w:rPr>
        <w:fldChar w:fldCharType="end"/>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9</w:t>
      </w:r>
      <w:r>
        <w:rPr>
          <w:rFonts w:hint="eastAsia" w:ascii="宋体" w:hAnsi="宋体" w:cs="宋体"/>
          <w:color w:val="000000" w:themeColor="text1"/>
          <w:szCs w:val="21"/>
          <w14:textFill>
            <w14:solidFill>
              <w14:schemeClr w14:val="tx1"/>
            </w14:solidFill>
          </w14:textFill>
        </w:rPr>
        <w:t>）</w:t>
      </w:r>
    </w:p>
    <w:p>
      <w:pPr>
        <w:pStyle w:val="8"/>
        <w:tabs>
          <w:tab w:val="right" w:leader="dot" w:pos="9638"/>
        </w:tabs>
        <w:spacing w:line="360" w:lineRule="auto"/>
        <w:rPr>
          <w:rFonts w:ascii="宋体" w:hAnsi="宋体" w:cs="宋体"/>
          <w:szCs w:val="21"/>
        </w:rPr>
      </w:pPr>
      <w:r>
        <w:fldChar w:fldCharType="begin"/>
      </w:r>
      <w:r>
        <w:instrText xml:space="preserve"> HYPERLINK \l "_Toc13287" </w:instrText>
      </w:r>
      <w:r>
        <w:fldChar w:fldCharType="separate"/>
      </w:r>
      <w:r>
        <w:rPr>
          <w:rFonts w:hint="eastAsia" w:ascii="宋体" w:hAnsi="宋体" w:cs="宋体"/>
          <w:kern w:val="0"/>
          <w:szCs w:val="21"/>
        </w:rPr>
        <w:t>附录A</w:t>
      </w:r>
      <w:r>
        <w:rPr>
          <w:rFonts w:hint="eastAsia" w:ascii="宋体" w:hAnsi="宋体" w:cs="宋体"/>
          <w:kern w:val="0"/>
          <w:szCs w:val="21"/>
        </w:rPr>
        <w:fldChar w:fldCharType="end"/>
      </w:r>
      <w:r>
        <w:rPr>
          <w:rFonts w:hint="eastAsia" w:ascii="宋体" w:hAnsi="宋体" w:cs="宋体"/>
          <w:color w:val="000000" w:themeColor="text1"/>
          <w:szCs w:val="21"/>
          <w14:textFill>
            <w14:solidFill>
              <w14:schemeClr w14:val="tx1"/>
            </w14:solidFill>
          </w14:textFill>
        </w:rPr>
        <w:t>（规范性附录）企业计量能力评价表</w:t>
      </w:r>
      <w:r>
        <w:rPr>
          <w:rFonts w:hint="eastAsia" w:ascii="宋体" w:hAnsi="宋体" w:cs="宋体"/>
          <w:szCs w:val="21"/>
        </w:rPr>
        <w:tab/>
      </w:r>
      <w:r>
        <w:rPr>
          <w:rFonts w:hint="eastAsia" w:ascii="宋体" w:hAnsi="宋体" w:cs="宋体"/>
          <w:szCs w:val="21"/>
        </w:rPr>
        <w:t>（</w:t>
      </w:r>
      <w:r>
        <w:rPr>
          <w:rFonts w:ascii="宋体" w:hAnsi="宋体" w:cs="宋体"/>
          <w:szCs w:val="21"/>
        </w:rPr>
        <w:t>1</w:t>
      </w:r>
      <w:r>
        <w:rPr>
          <w:rFonts w:hint="eastAsia" w:ascii="宋体" w:hAnsi="宋体" w:cs="宋体"/>
          <w:szCs w:val="21"/>
        </w:rPr>
        <w:t>）</w:t>
      </w:r>
    </w:p>
    <w:p>
      <w:pPr>
        <w:pStyle w:val="8"/>
        <w:tabs>
          <w:tab w:val="right" w:leader="dot" w:pos="9638"/>
        </w:tabs>
        <w:spacing w:line="360" w:lineRule="auto"/>
        <w:rPr>
          <w:rFonts w:ascii="宋体" w:hAnsi="宋体" w:cs="宋体"/>
          <w:szCs w:val="21"/>
        </w:rPr>
      </w:pPr>
      <w:r>
        <w:fldChar w:fldCharType="begin"/>
      </w:r>
      <w:r>
        <w:instrText xml:space="preserve"> HYPERLINK \l "_Toc20599" </w:instrText>
      </w:r>
      <w:r>
        <w:fldChar w:fldCharType="separate"/>
      </w:r>
      <w:r>
        <w:rPr>
          <w:rFonts w:hint="eastAsia" w:ascii="宋体" w:hAnsi="宋体" w:cs="宋体"/>
          <w:kern w:val="0"/>
          <w:szCs w:val="21"/>
        </w:rPr>
        <w:t>附录B</w:t>
      </w:r>
      <w:r>
        <w:rPr>
          <w:rFonts w:hint="eastAsia" w:ascii="宋体" w:hAnsi="宋体" w:cs="宋体"/>
          <w:szCs w:val="21"/>
        </w:rPr>
        <w:t>（资料性附录）企业计量能力评价报告</w:t>
      </w:r>
      <w:r>
        <w:rPr>
          <w:rFonts w:hint="eastAsia" w:ascii="宋体" w:hAnsi="宋体" w:cs="宋体"/>
          <w:szCs w:val="21"/>
        </w:rPr>
        <w:tab/>
      </w:r>
      <w:r>
        <w:rPr>
          <w:rFonts w:hint="eastAsia" w:ascii="宋体" w:hAnsi="宋体" w:cs="宋体"/>
          <w:szCs w:val="21"/>
        </w:rPr>
        <w:fldChar w:fldCharType="end"/>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w:t>
      </w:r>
    </w:p>
    <w:p>
      <w:pPr>
        <w:pStyle w:val="8"/>
        <w:tabs>
          <w:tab w:val="right" w:leader="dot" w:pos="9638"/>
        </w:tabs>
        <w:spacing w:line="360" w:lineRule="auto"/>
      </w:pPr>
    </w:p>
    <w:p>
      <w:pPr>
        <w:pStyle w:val="29"/>
      </w:pPr>
      <w:r>
        <w:fldChar w:fldCharType="end"/>
      </w:r>
    </w:p>
    <w:p>
      <w:pPr>
        <w:spacing w:line="360" w:lineRule="auto"/>
        <w:ind w:firstLine="480" w:firstLineChars="200"/>
        <w:rPr>
          <w:color w:val="000000" w:themeColor="text1"/>
          <w:sz w:val="24"/>
          <w:szCs w:val="24"/>
          <w14:textFill>
            <w14:solidFill>
              <w14:schemeClr w14:val="tx1"/>
            </w14:solidFill>
          </w14:textFill>
        </w:rPr>
      </w:pPr>
    </w:p>
    <w:p>
      <w:pPr>
        <w:spacing w:line="360" w:lineRule="auto"/>
        <w:ind w:firstLine="480" w:firstLineChars="200"/>
        <w:rPr>
          <w:color w:val="000000" w:themeColor="text1"/>
          <w:sz w:val="24"/>
          <w:szCs w:val="24"/>
          <w14:textFill>
            <w14:solidFill>
              <w14:schemeClr w14:val="tx1"/>
            </w14:solidFill>
          </w14:textFill>
        </w:rPr>
      </w:pPr>
    </w:p>
    <w:p>
      <w:pPr>
        <w:spacing w:line="360" w:lineRule="auto"/>
        <w:ind w:firstLine="480" w:firstLineChars="200"/>
        <w:rPr>
          <w:color w:val="000000" w:themeColor="text1"/>
          <w:sz w:val="24"/>
          <w:szCs w:val="24"/>
          <w14:textFill>
            <w14:solidFill>
              <w14:schemeClr w14:val="tx1"/>
            </w14:solidFill>
          </w14:textFill>
        </w:rPr>
      </w:pPr>
    </w:p>
    <w:p>
      <w:pPr>
        <w:spacing w:line="360" w:lineRule="auto"/>
        <w:ind w:firstLine="480" w:firstLineChars="200"/>
        <w:rPr>
          <w:color w:val="000000" w:themeColor="text1"/>
          <w:sz w:val="24"/>
          <w:szCs w:val="24"/>
          <w14:textFill>
            <w14:solidFill>
              <w14:schemeClr w14:val="tx1"/>
            </w14:solidFill>
          </w14:textFill>
        </w:rPr>
      </w:pPr>
    </w:p>
    <w:p>
      <w:pPr>
        <w:pStyle w:val="8"/>
        <w:tabs>
          <w:tab w:val="right" w:leader="dot" w:pos="9638"/>
        </w:tabs>
        <w:spacing w:line="360" w:lineRule="auto"/>
        <w:rPr>
          <w:color w:val="000000" w:themeColor="text1"/>
          <w:szCs w:val="21"/>
          <w14:textFill>
            <w14:solidFill>
              <w14:schemeClr w14:val="tx1"/>
            </w14:solidFill>
          </w14:textFill>
        </w:rPr>
      </w:pPr>
    </w:p>
    <w:p>
      <w:pPr>
        <w:sectPr>
          <w:headerReference r:id="rId7" w:type="default"/>
          <w:footerReference r:id="rId8" w:type="default"/>
          <w:type w:val="continuous"/>
          <w:pgSz w:w="11906" w:h="16838"/>
          <w:pgMar w:top="1134" w:right="1134" w:bottom="1928" w:left="1134" w:header="851" w:footer="992" w:gutter="0"/>
          <w:pgNumType w:fmt="upperRoman" w:start="1"/>
          <w:cols w:space="720" w:num="1"/>
          <w:titlePg/>
          <w:docGrid w:type="lines" w:linePitch="312" w:charSpace="0"/>
        </w:sectPr>
      </w:pPr>
    </w:p>
    <w:p>
      <w:pPr>
        <w:spacing w:line="360" w:lineRule="auto"/>
        <w:ind w:firstLine="480" w:firstLineChars="200"/>
        <w:rPr>
          <w:color w:val="000000" w:themeColor="text1"/>
          <w:sz w:val="24"/>
          <w:szCs w:val="24"/>
          <w14:textFill>
            <w14:solidFill>
              <w14:schemeClr w14:val="tx1"/>
            </w14:solidFill>
          </w14:textFill>
        </w:rPr>
      </w:pPr>
    </w:p>
    <w:p>
      <w:pPr>
        <w:pStyle w:val="30"/>
        <w:spacing w:before="78" w:after="78"/>
        <w:jc w:val="center"/>
        <w:rPr>
          <w:rFonts w:ascii="Times New Roman" w:eastAsia="黑体"/>
          <w:color w:val="000000" w:themeColor="text1"/>
          <w:sz w:val="32"/>
          <w:szCs w:val="32"/>
          <w14:textFill>
            <w14:solidFill>
              <w14:schemeClr w14:val="tx1"/>
            </w14:solidFill>
          </w14:textFill>
        </w:rPr>
      </w:pPr>
      <w:r>
        <w:rPr>
          <w:rFonts w:hint="eastAsia" w:ascii="Times New Roman" w:eastAsia="黑体"/>
          <w:color w:val="000000" w:themeColor="text1"/>
          <w:sz w:val="32"/>
          <w:szCs w:val="32"/>
          <w14:textFill>
            <w14:solidFill>
              <w14:schemeClr w14:val="tx1"/>
            </w14:solidFill>
          </w14:textFill>
        </w:rPr>
        <w:t>前  言</w:t>
      </w:r>
    </w:p>
    <w:p/>
    <w:p>
      <w:pPr>
        <w:pStyle w:val="29"/>
        <w:ind w:firstLine="420" w:firstLineChars="200"/>
        <w:jc w:val="left"/>
        <w:rPr>
          <w:rFonts w:hint="eastAsia" w:ascii="Times New Roman" w:hAnsi="Times New Roman" w:eastAsia="宋体"/>
          <w:kern w:val="2"/>
        </w:rPr>
      </w:pPr>
      <w:r>
        <w:rPr>
          <w:rFonts w:hint="eastAsia" w:ascii="Times New Roman" w:hAnsi="Times New Roman" w:eastAsia="宋体"/>
          <w:kern w:val="2"/>
        </w:rPr>
        <w:t>本文件按照GB/T 1.1-2020《标准化工作导则 第1部分：标准化文件的结构和起草规则》的规定起草。</w:t>
      </w:r>
    </w:p>
    <w:p>
      <w:pPr>
        <w:pStyle w:val="29"/>
        <w:ind w:firstLine="420" w:firstLineChars="200"/>
        <w:jc w:val="left"/>
        <w:rPr>
          <w:rFonts w:hint="eastAsia" w:ascii="Times New Roman" w:hAnsi="Times New Roman" w:eastAsia="宋体"/>
          <w:kern w:val="2"/>
        </w:rPr>
      </w:pPr>
      <w:r>
        <w:rPr>
          <w:rFonts w:hint="eastAsia" w:ascii="Times New Roman" w:hAnsi="Times New Roman" w:eastAsia="宋体"/>
          <w:kern w:val="2"/>
        </w:rPr>
        <w:t>请注意本文件的某些内容可能涉及专利。本文件的发布机构不承担识别这些专利的责任。</w:t>
      </w:r>
    </w:p>
    <w:p>
      <w:pPr>
        <w:pStyle w:val="29"/>
        <w:ind w:firstLine="420" w:firstLineChars="200"/>
        <w:jc w:val="left"/>
        <w:rPr>
          <w:rFonts w:hint="eastAsia" w:ascii="Times New Roman" w:hAnsi="Times New Roman" w:eastAsia="宋体"/>
          <w:kern w:val="2"/>
        </w:rPr>
      </w:pPr>
      <w:r>
        <w:rPr>
          <w:rFonts w:hint="eastAsia" w:ascii="Times New Roman" w:hAnsi="Times New Roman" w:eastAsia="宋体"/>
          <w:kern w:val="2"/>
        </w:rPr>
        <w:t>本文件由中国计量测试学会提出并归口。</w:t>
      </w:r>
    </w:p>
    <w:p>
      <w:pPr>
        <w:pStyle w:val="29"/>
        <w:ind w:firstLine="420" w:firstLineChars="200"/>
        <w:jc w:val="left"/>
        <w:rPr>
          <w:rFonts w:hint="default" w:ascii="Times New Roman" w:hAnsi="Times New Roman" w:eastAsia="宋体"/>
          <w:kern w:val="2"/>
          <w:lang w:val="en-US" w:eastAsia="zh-CN"/>
        </w:rPr>
      </w:pPr>
      <w:r>
        <w:rPr>
          <w:rFonts w:hint="eastAsia" w:ascii="Times New Roman" w:hAnsi="Times New Roman" w:eastAsia="宋体"/>
          <w:kern w:val="2"/>
        </w:rPr>
        <w:t>本文件起草单位：</w:t>
      </w:r>
      <w:r>
        <w:rPr>
          <w:rFonts w:hint="eastAsia" w:ascii="Times New Roman" w:hAnsi="Times New Roman" w:eastAsia="宋体"/>
          <w:kern w:val="2"/>
          <w:lang w:val="en-US" w:eastAsia="zh-CN"/>
        </w:rPr>
        <w:t>河北中测计量检测有限公司</w:t>
      </w:r>
    </w:p>
    <w:p>
      <w:pPr>
        <w:pStyle w:val="29"/>
        <w:ind w:firstLine="420" w:firstLineChars="200"/>
        <w:jc w:val="left"/>
        <w:rPr>
          <w:rFonts w:hint="default" w:ascii="Times New Roman" w:hAnsi="Times New Roman" w:eastAsia="宋体"/>
          <w:kern w:val="2"/>
          <w:lang w:val="en-US" w:eastAsia="zh-CN"/>
        </w:rPr>
      </w:pPr>
      <w:r>
        <w:rPr>
          <w:rFonts w:hint="eastAsia" w:ascii="Times New Roman" w:hAnsi="Times New Roman" w:eastAsia="宋体"/>
          <w:kern w:val="2"/>
        </w:rPr>
        <w:t>本文件主要起草人：</w:t>
      </w:r>
      <w:r>
        <w:rPr>
          <w:rFonts w:hint="eastAsia" w:ascii="Times New Roman" w:hAnsi="Times New Roman" w:eastAsia="宋体"/>
          <w:kern w:val="2"/>
          <w:lang w:val="en-US" w:eastAsia="zh-CN"/>
        </w:rPr>
        <w:t>王洪革</w:t>
      </w:r>
    </w:p>
    <w:p>
      <w:pPr>
        <w:pStyle w:val="29"/>
        <w:ind w:firstLine="420" w:firstLineChars="200"/>
        <w:jc w:val="left"/>
        <w:rPr>
          <w:rFonts w:hint="eastAsia" w:ascii="Times New Roman" w:hAnsi="Times New Roman" w:eastAsia="宋体"/>
          <w:kern w:val="2"/>
        </w:rPr>
      </w:pPr>
      <w:r>
        <w:rPr>
          <w:rFonts w:hint="eastAsia" w:ascii="Times New Roman" w:hAnsi="Times New Roman" w:eastAsia="宋体"/>
          <w:kern w:val="2"/>
        </w:rPr>
        <w:t>本文件为首次发布。</w:t>
      </w:r>
    </w:p>
    <w:p>
      <w:pPr>
        <w:spacing w:line="360" w:lineRule="auto"/>
        <w:rPr>
          <w:color w:val="FF0000"/>
          <w:sz w:val="24"/>
          <w:szCs w:val="24"/>
        </w:rPr>
      </w:pPr>
      <w:r>
        <w:rPr>
          <w:rFonts w:hint="eastAsia"/>
          <w:color w:val="FF0000"/>
          <w:sz w:val="24"/>
          <w:szCs w:val="24"/>
        </w:rPr>
        <w:t xml:space="preserve">    </w:t>
      </w:r>
    </w:p>
    <w:p>
      <w:pPr>
        <w:spacing w:line="360" w:lineRule="auto"/>
        <w:ind w:firstLine="480" w:firstLineChars="200"/>
        <w:rPr>
          <w:color w:val="FF0000"/>
          <w:sz w:val="24"/>
          <w:szCs w:val="24"/>
        </w:rPr>
      </w:pPr>
    </w:p>
    <w:p>
      <w:pPr>
        <w:spacing w:line="360" w:lineRule="auto"/>
        <w:ind w:firstLine="480" w:firstLineChars="200"/>
        <w:rPr>
          <w:color w:val="000000" w:themeColor="text1"/>
          <w:sz w:val="24"/>
          <w:szCs w:val="24"/>
          <w14:textFill>
            <w14:solidFill>
              <w14:schemeClr w14:val="tx1"/>
            </w14:solidFill>
          </w14:textFill>
        </w:rPr>
      </w:pPr>
    </w:p>
    <w:p>
      <w:pPr>
        <w:pStyle w:val="30"/>
        <w:spacing w:before="78" w:after="78"/>
        <w:jc w:val="center"/>
        <w:rPr>
          <w:rFonts w:ascii="Times New Roman" w:eastAsia="黑体"/>
          <w:color w:val="000000" w:themeColor="text1"/>
          <w:sz w:val="32"/>
          <w:szCs w:val="32"/>
          <w14:textFill>
            <w14:solidFill>
              <w14:schemeClr w14:val="tx1"/>
            </w14:solidFill>
          </w14:textFill>
        </w:rPr>
      </w:pPr>
    </w:p>
    <w:p>
      <w:pPr>
        <w:pStyle w:val="30"/>
        <w:spacing w:before="78" w:after="78"/>
        <w:jc w:val="center"/>
        <w:rPr>
          <w:rFonts w:ascii="Times New Roman" w:eastAsia="黑体"/>
          <w:color w:val="000000" w:themeColor="text1"/>
          <w:sz w:val="32"/>
          <w:szCs w:val="32"/>
          <w14:textFill>
            <w14:solidFill>
              <w14:schemeClr w14:val="tx1"/>
            </w14:solidFill>
          </w14:textFill>
        </w:rPr>
        <w:sectPr>
          <w:footerReference r:id="rId9" w:type="default"/>
          <w:footerReference r:id="rId10" w:type="even"/>
          <w:type w:val="continuous"/>
          <w:pgSz w:w="11906" w:h="16838"/>
          <w:pgMar w:top="1134" w:right="1134" w:bottom="1928" w:left="1134" w:header="851" w:footer="992" w:gutter="0"/>
          <w:pgNumType w:fmt="upperRoman" w:start="1"/>
          <w:cols w:space="720" w:num="1"/>
          <w:docGrid w:type="lines" w:linePitch="312" w:charSpace="0"/>
        </w:sectPr>
      </w:pPr>
    </w:p>
    <w:p>
      <w:pPr>
        <w:pStyle w:val="30"/>
        <w:spacing w:before="78" w:after="78"/>
        <w:jc w:val="center"/>
        <w:rPr>
          <w:rFonts w:ascii="Times New Roman" w:eastAsia="黑体"/>
          <w:color w:val="auto"/>
          <w:sz w:val="32"/>
          <w:szCs w:val="32"/>
        </w:rPr>
      </w:pPr>
      <w:r>
        <w:rPr>
          <w:rFonts w:hint="eastAsia" w:ascii="Times New Roman" w:eastAsia="黑体"/>
          <w:color w:val="auto"/>
          <w:sz w:val="32"/>
          <w:szCs w:val="32"/>
          <w:lang w:val="en-US" w:eastAsia="zh-CN"/>
        </w:rPr>
        <w:t>引</w:t>
      </w:r>
      <w:r>
        <w:rPr>
          <w:rFonts w:hint="eastAsia" w:ascii="Times New Roman" w:eastAsia="黑体"/>
          <w:color w:val="auto"/>
          <w:sz w:val="32"/>
          <w:szCs w:val="32"/>
        </w:rPr>
        <w:t xml:space="preserve">  言</w:t>
      </w:r>
    </w:p>
    <w:p>
      <w:pPr>
        <w:rPr>
          <w:color w:val="auto"/>
        </w:rPr>
      </w:pPr>
    </w:p>
    <w:p>
      <w:pPr>
        <w:pStyle w:val="29"/>
        <w:ind w:firstLine="420" w:firstLineChars="200"/>
        <w:jc w:val="left"/>
        <w:rPr>
          <w:rFonts w:hint="eastAsia" w:ascii="Times New Roman" w:hAnsi="Times New Roman" w:eastAsia="宋体"/>
          <w:color w:val="auto"/>
          <w:kern w:val="2"/>
        </w:rPr>
      </w:pPr>
      <w:r>
        <w:rPr>
          <w:rFonts w:hint="eastAsia" w:ascii="Times New Roman" w:hAnsi="Times New Roman" w:eastAsia="宋体"/>
          <w:color w:val="auto"/>
          <w:kern w:val="2"/>
        </w:rPr>
        <w:t>计量是重要的国家质量基础设施，是支撑企业提升产品质量、提高生产效率、实现自主创新的重要基础。本文件旨在立足强化</w:t>
      </w:r>
      <w:r>
        <w:rPr>
          <w:rFonts w:hint="eastAsia" w:ascii="Times New Roman" w:hAnsi="Times New Roman" w:eastAsia="宋体"/>
          <w:color w:val="auto"/>
          <w:kern w:val="2"/>
          <w:lang w:val="en-US" w:eastAsia="zh-CN"/>
        </w:rPr>
        <w:t>制造业</w:t>
      </w:r>
      <w:r>
        <w:rPr>
          <w:rFonts w:hint="eastAsia" w:ascii="Times New Roman" w:hAnsi="Times New Roman" w:eastAsia="宋体"/>
          <w:color w:val="auto"/>
          <w:kern w:val="2"/>
        </w:rPr>
        <w:t>企业计量能力建设的主体地位，推动建立企业计量能力自我声明制度，为企业计量能力提供科学、客观地评价依据，搭建企业计量能力交流与技术服务共享平台，发挥计量能力先进企业标杆引领作用，促进企业计量能力进一步提升。</w:t>
      </w:r>
    </w:p>
    <w:p>
      <w:pPr>
        <w:pStyle w:val="29"/>
        <w:ind w:firstLine="420" w:firstLineChars="200"/>
        <w:jc w:val="left"/>
        <w:rPr>
          <w:rFonts w:hint="eastAsia" w:ascii="Times New Roman" w:hAnsi="Times New Roman" w:eastAsia="宋体"/>
          <w:color w:val="auto"/>
          <w:kern w:val="2"/>
          <w:lang w:val="en-US" w:eastAsia="zh-CN"/>
        </w:rPr>
      </w:pPr>
      <w:r>
        <w:rPr>
          <w:rFonts w:hint="eastAsia" w:ascii="Times New Roman" w:hAnsi="Times New Roman" w:eastAsia="宋体"/>
          <w:color w:val="auto"/>
          <w:kern w:val="2"/>
          <w:lang w:val="en-US" w:eastAsia="zh-CN"/>
        </w:rPr>
        <w:t>以下情况可以引用本文件：</w:t>
      </w:r>
    </w:p>
    <w:p>
      <w:pPr>
        <w:pStyle w:val="29"/>
        <w:ind w:firstLine="420" w:firstLineChars="200"/>
        <w:jc w:val="left"/>
        <w:rPr>
          <w:rFonts w:hint="default" w:ascii="Times New Roman" w:hAnsi="Times New Roman" w:eastAsia="宋体"/>
          <w:color w:val="auto"/>
          <w:kern w:val="2"/>
          <w:lang w:val="en-US" w:eastAsia="zh-CN"/>
        </w:rPr>
      </w:pPr>
      <w:r>
        <w:rPr>
          <w:rFonts w:hint="eastAsia" w:ascii="Times New Roman" w:hAnsi="Times New Roman" w:eastAsia="宋体"/>
          <w:color w:val="auto"/>
          <w:kern w:val="2"/>
          <w:lang w:val="en-US" w:eastAsia="zh-CN"/>
        </w:rPr>
        <w:t>——企业计量能力自我评价</w:t>
      </w:r>
      <w:r>
        <w:rPr>
          <w:rFonts w:hint="default" w:ascii="Times New Roman" w:hAnsi="Times New Roman" w:eastAsia="宋体"/>
          <w:color w:val="auto"/>
          <w:kern w:val="2"/>
          <w:lang w:val="en-US" w:eastAsia="zh-CN"/>
        </w:rPr>
        <w:t>时</w:t>
      </w:r>
      <w:r>
        <w:rPr>
          <w:rFonts w:hint="eastAsia" w:ascii="Times New Roman" w:hAnsi="Times New Roman" w:eastAsia="宋体"/>
          <w:color w:val="auto"/>
          <w:kern w:val="2"/>
          <w:lang w:val="en-US" w:eastAsia="zh-CN"/>
        </w:rPr>
        <w:t>；</w:t>
      </w:r>
    </w:p>
    <w:p>
      <w:pPr>
        <w:pStyle w:val="29"/>
        <w:ind w:firstLine="420" w:firstLineChars="200"/>
        <w:jc w:val="left"/>
        <w:rPr>
          <w:rFonts w:hint="default" w:ascii="Times New Roman" w:hAnsi="Times New Roman" w:eastAsia="宋体"/>
          <w:color w:val="auto"/>
          <w:kern w:val="2"/>
          <w:lang w:val="en-US" w:eastAsia="zh-CN"/>
        </w:rPr>
      </w:pPr>
      <w:r>
        <w:rPr>
          <w:rFonts w:hint="eastAsia" w:ascii="Times New Roman" w:hAnsi="Times New Roman" w:eastAsia="宋体"/>
          <w:color w:val="auto"/>
          <w:kern w:val="2"/>
          <w:lang w:val="en-US" w:eastAsia="zh-CN"/>
        </w:rPr>
        <w:t>——第三方机构对企业计量能力进行评价时。</w:t>
      </w:r>
    </w:p>
    <w:p>
      <w:pPr>
        <w:pStyle w:val="29"/>
        <w:ind w:firstLine="420" w:firstLineChars="200"/>
        <w:jc w:val="left"/>
        <w:rPr>
          <w:rFonts w:hint="default" w:ascii="Times New Roman" w:hAnsi="Times New Roman" w:eastAsia="宋体"/>
          <w:color w:val="auto"/>
          <w:kern w:val="2"/>
          <w:lang w:val="en-US" w:eastAsia="zh-CN"/>
        </w:rPr>
      </w:pPr>
      <w:r>
        <w:rPr>
          <w:rFonts w:hint="eastAsia" w:ascii="Times New Roman" w:hAnsi="Times New Roman" w:eastAsia="宋体"/>
          <w:color w:val="auto"/>
          <w:kern w:val="2"/>
          <w:lang w:val="en-US" w:eastAsia="zh-CN"/>
        </w:rPr>
        <w:t>本文件</w:t>
      </w:r>
      <w:r>
        <w:rPr>
          <w:rFonts w:hint="default" w:ascii="Times New Roman" w:hAnsi="Times New Roman" w:eastAsia="宋体"/>
          <w:color w:val="auto"/>
          <w:kern w:val="2"/>
          <w:lang w:val="en-US" w:eastAsia="zh-CN"/>
        </w:rPr>
        <w:t>包括</w:t>
      </w:r>
      <w:r>
        <w:rPr>
          <w:rFonts w:hint="eastAsia" w:ascii="Times New Roman" w:hAnsi="Times New Roman" w:eastAsia="宋体"/>
          <w:color w:val="auto"/>
          <w:kern w:val="2"/>
          <w:lang w:val="en-US" w:eastAsia="zh-CN"/>
        </w:rPr>
        <w:t>企业计量能力</w:t>
      </w:r>
      <w:r>
        <w:rPr>
          <w:rFonts w:hint="default" w:ascii="Times New Roman" w:hAnsi="Times New Roman" w:eastAsia="宋体"/>
          <w:color w:val="auto"/>
          <w:kern w:val="2"/>
          <w:lang w:val="en-US" w:eastAsia="zh-CN"/>
        </w:rPr>
        <w:t>的</w:t>
      </w:r>
      <w:r>
        <w:rPr>
          <w:rFonts w:hint="eastAsia" w:ascii="Times New Roman" w:hAnsi="Times New Roman" w:eastAsia="宋体"/>
          <w:color w:val="auto"/>
          <w:kern w:val="2"/>
          <w:lang w:val="en-US" w:eastAsia="zh-CN"/>
        </w:rPr>
        <w:t>评价</w:t>
      </w:r>
      <w:r>
        <w:rPr>
          <w:rFonts w:hint="default" w:ascii="Times New Roman" w:hAnsi="Times New Roman" w:eastAsia="宋体"/>
          <w:color w:val="auto"/>
          <w:kern w:val="2"/>
          <w:lang w:val="en-US" w:eastAsia="zh-CN"/>
        </w:rPr>
        <w:t>要求</w:t>
      </w:r>
      <w:r>
        <w:rPr>
          <w:rFonts w:hint="eastAsia" w:ascii="Times New Roman" w:hAnsi="Times New Roman" w:eastAsia="宋体"/>
          <w:color w:val="auto"/>
          <w:kern w:val="2"/>
          <w:lang w:val="en-US" w:eastAsia="zh-CN"/>
        </w:rPr>
        <w:t>和评价程序</w:t>
      </w:r>
      <w:r>
        <w:rPr>
          <w:rFonts w:hint="default" w:ascii="Times New Roman" w:hAnsi="Times New Roman" w:eastAsia="宋体"/>
          <w:color w:val="auto"/>
          <w:kern w:val="2"/>
          <w:lang w:val="en-US" w:eastAsia="zh-CN"/>
        </w:rPr>
        <w:t>两部分</w:t>
      </w:r>
      <w:r>
        <w:rPr>
          <w:rFonts w:hint="eastAsia" w:ascii="Times New Roman" w:hAnsi="Times New Roman" w:eastAsia="宋体"/>
          <w:color w:val="auto"/>
          <w:kern w:val="2"/>
          <w:lang w:val="en-US" w:eastAsia="zh-CN"/>
        </w:rPr>
        <w:t>，及其附录企业计量能力评价表和企业计量能力评价报告</w:t>
      </w:r>
      <w:r>
        <w:rPr>
          <w:rFonts w:hint="default" w:ascii="Times New Roman" w:hAnsi="Times New Roman" w:eastAsia="宋体"/>
          <w:color w:val="auto"/>
          <w:kern w:val="2"/>
          <w:lang w:val="en-US" w:eastAsia="zh-CN"/>
        </w:rPr>
        <w:t>。</w:t>
      </w:r>
    </w:p>
    <w:p>
      <w:pPr>
        <w:pStyle w:val="29"/>
        <w:ind w:firstLine="420" w:firstLineChars="200"/>
        <w:jc w:val="left"/>
        <w:rPr>
          <w:rFonts w:hint="default" w:ascii="Times New Roman" w:hAnsi="Times New Roman" w:eastAsia="宋体"/>
          <w:color w:val="auto"/>
          <w:kern w:val="2"/>
          <w:lang w:val="en-US" w:eastAsia="zh-CN"/>
        </w:rPr>
      </w:pPr>
      <w:r>
        <w:rPr>
          <w:rFonts w:hint="eastAsia" w:ascii="Times New Roman" w:hAnsi="Times New Roman" w:eastAsia="宋体"/>
          <w:color w:val="auto"/>
          <w:kern w:val="2"/>
          <w:lang w:val="en-US" w:eastAsia="zh-CN"/>
        </w:rPr>
        <w:t>企业获得测量管理体系认证证书，根据认证证书级别可免于相应的部分条款评价</w:t>
      </w:r>
      <w:r>
        <w:rPr>
          <w:rFonts w:hint="default" w:ascii="Times New Roman" w:hAnsi="Times New Roman" w:eastAsia="宋体"/>
          <w:color w:val="auto"/>
          <w:kern w:val="2"/>
          <w:lang w:val="en-US" w:eastAsia="zh-CN"/>
        </w:rPr>
        <w:t>。</w:t>
      </w:r>
    </w:p>
    <w:p>
      <w:pPr>
        <w:pStyle w:val="29"/>
        <w:ind w:firstLine="420" w:firstLineChars="200"/>
        <w:jc w:val="left"/>
        <w:rPr>
          <w:rFonts w:hint="default" w:ascii="Times New Roman" w:hAnsi="Times New Roman" w:eastAsia="宋体"/>
          <w:color w:val="auto"/>
          <w:kern w:val="2"/>
          <w:lang w:val="en-US" w:eastAsia="zh-CN"/>
        </w:rPr>
      </w:pPr>
      <w:r>
        <w:rPr>
          <w:rFonts w:hint="default" w:ascii="Times New Roman" w:hAnsi="Times New Roman" w:eastAsia="宋体"/>
          <w:color w:val="auto"/>
          <w:kern w:val="2"/>
          <w:lang w:val="en-US" w:eastAsia="zh-CN"/>
        </w:rPr>
        <w:t>遵从本</w:t>
      </w:r>
      <w:r>
        <w:rPr>
          <w:rFonts w:hint="eastAsia" w:ascii="Times New Roman" w:hAnsi="Times New Roman" w:eastAsia="宋体"/>
          <w:color w:val="auto"/>
          <w:kern w:val="2"/>
          <w:lang w:val="en-US" w:eastAsia="zh-CN"/>
        </w:rPr>
        <w:t>文件</w:t>
      </w:r>
      <w:r>
        <w:rPr>
          <w:rFonts w:hint="default" w:ascii="Times New Roman" w:hAnsi="Times New Roman" w:eastAsia="宋体"/>
          <w:color w:val="auto"/>
          <w:kern w:val="2"/>
          <w:lang w:val="en-US" w:eastAsia="zh-CN"/>
        </w:rPr>
        <w:t>的要求有利于满足其它标准中规定的</w:t>
      </w:r>
      <w:r>
        <w:rPr>
          <w:rFonts w:hint="eastAsia" w:ascii="Times New Roman" w:hAnsi="Times New Roman" w:eastAsia="宋体"/>
          <w:color w:val="auto"/>
          <w:kern w:val="2"/>
          <w:lang w:val="en-US" w:eastAsia="zh-CN"/>
        </w:rPr>
        <w:t>企业计量能力</w:t>
      </w:r>
      <w:r>
        <w:rPr>
          <w:rFonts w:hint="default" w:ascii="Times New Roman" w:hAnsi="Times New Roman" w:eastAsia="宋体"/>
          <w:color w:val="auto"/>
          <w:kern w:val="2"/>
          <w:lang w:val="en-US" w:eastAsia="zh-CN"/>
        </w:rPr>
        <w:t>的要求，例如，GB/T190</w:t>
      </w:r>
      <w:r>
        <w:rPr>
          <w:rFonts w:hint="eastAsia" w:ascii="Times New Roman" w:hAnsi="Times New Roman" w:eastAsia="宋体"/>
          <w:color w:val="auto"/>
          <w:kern w:val="2"/>
          <w:lang w:val="en-US" w:eastAsia="zh-CN"/>
        </w:rPr>
        <w:t>22、</w:t>
      </w:r>
      <w:r>
        <w:rPr>
          <w:rFonts w:hint="default" w:ascii="Times New Roman" w:hAnsi="Times New Roman" w:eastAsia="宋体"/>
          <w:color w:val="auto"/>
          <w:kern w:val="2"/>
          <w:lang w:val="en-US" w:eastAsia="zh-CN"/>
        </w:rPr>
        <w:t>GB/T19001和 GB/T 24001</w:t>
      </w:r>
      <w:r>
        <w:rPr>
          <w:rFonts w:hint="eastAsia" w:ascii="Times New Roman" w:hAnsi="Times New Roman" w:eastAsia="宋体"/>
          <w:color w:val="auto"/>
          <w:kern w:val="2"/>
          <w:lang w:val="en-US" w:eastAsia="zh-CN"/>
        </w:rPr>
        <w:t>中涉及条款</w:t>
      </w:r>
      <w:r>
        <w:rPr>
          <w:rFonts w:hint="default" w:ascii="Times New Roman" w:hAnsi="Times New Roman" w:eastAsia="宋体"/>
          <w:color w:val="auto"/>
          <w:kern w:val="2"/>
          <w:lang w:val="en-US" w:eastAsia="zh-CN"/>
        </w:rPr>
        <w:t>。</w:t>
      </w:r>
    </w:p>
    <w:p>
      <w:pPr>
        <w:spacing w:line="360" w:lineRule="auto"/>
        <w:rPr>
          <w:color w:val="auto"/>
          <w:sz w:val="24"/>
          <w:szCs w:val="24"/>
        </w:rPr>
      </w:pPr>
      <w:r>
        <w:rPr>
          <w:rFonts w:hint="eastAsia"/>
          <w:color w:val="auto"/>
          <w:sz w:val="24"/>
          <w:szCs w:val="24"/>
        </w:rPr>
        <w:t xml:space="preserve">  </w:t>
      </w:r>
    </w:p>
    <w:p>
      <w:pPr>
        <w:pStyle w:val="29"/>
      </w:pPr>
    </w:p>
    <w:p>
      <w:pPr>
        <w:pStyle w:val="29"/>
      </w:pPr>
    </w:p>
    <w:p>
      <w:pPr>
        <w:pStyle w:val="29"/>
        <w:sectPr>
          <w:pgSz w:w="11906" w:h="16838"/>
          <w:pgMar w:top="1134" w:right="1134" w:bottom="1928" w:left="1134" w:header="851" w:footer="992" w:gutter="0"/>
          <w:pgNumType w:fmt="upperRoman" w:start="1"/>
          <w:cols w:space="720" w:num="1"/>
          <w:docGrid w:type="lines" w:linePitch="312" w:charSpace="0"/>
        </w:sectPr>
      </w:pPr>
    </w:p>
    <w:p>
      <w:pPr>
        <w:pStyle w:val="31"/>
        <w:spacing w:before="312" w:beforeLines="100" w:after="312" w:afterLines="100"/>
        <w:ind w:firstLine="0" w:firstLineChars="0"/>
        <w:jc w:val="center"/>
        <w:outlineLvl w:val="0"/>
        <w:rPr>
          <w:rFonts w:hint="eastAsia" w:eastAsia="黑体"/>
          <w:color w:val="000000" w:themeColor="text1"/>
          <w:sz w:val="32"/>
          <w:szCs w:val="32"/>
          <w:lang w:eastAsia="zh-CN"/>
          <w14:textFill>
            <w14:solidFill>
              <w14:schemeClr w14:val="tx1"/>
            </w14:solidFill>
          </w14:textFill>
        </w:rPr>
      </w:pPr>
      <w:r>
        <w:rPr>
          <w:rFonts w:hint="eastAsia" w:eastAsia="黑体"/>
          <w:color w:val="000000" w:themeColor="text1"/>
          <w:sz w:val="32"/>
          <w:szCs w:val="32"/>
          <w14:textFill>
            <w14:solidFill>
              <w14:schemeClr w14:val="tx1"/>
            </w14:solidFill>
          </w14:textFill>
        </w:rPr>
        <w:t>企业计量能力评价规范</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初</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稿</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p>
    <w:p>
      <w:pPr>
        <w:pStyle w:val="31"/>
        <w:spacing w:before="312" w:beforeLines="100" w:after="312" w:afterLines="100"/>
        <w:ind w:firstLine="0" w:firstLineChars="0"/>
        <w:outlineLvl w:val="0"/>
        <w:rPr>
          <w:rFonts w:eastAsia="黑体"/>
          <w:color w:val="000000" w:themeColor="text1"/>
          <w:szCs w:val="21"/>
          <w14:textFill>
            <w14:solidFill>
              <w14:schemeClr w14:val="tx1"/>
            </w14:solidFill>
          </w14:textFill>
        </w:rPr>
      </w:pPr>
      <w:r>
        <w:rPr>
          <w:rFonts w:hint="eastAsia" w:eastAsia="黑体"/>
          <w:color w:val="000000" w:themeColor="text1"/>
          <w:szCs w:val="21"/>
          <w14:textFill>
            <w14:solidFill>
              <w14:schemeClr w14:val="tx1"/>
            </w14:solidFill>
          </w14:textFill>
        </w:rPr>
        <w:t>1 范围</w:t>
      </w:r>
    </w:p>
    <w:p>
      <w:pPr>
        <w:pStyle w:val="29"/>
        <w:ind w:firstLine="420" w:firstLineChars="200"/>
        <w:jc w:val="left"/>
        <w:rPr>
          <w:rFonts w:hint="eastAsia" w:ascii="Times New Roman" w:hAnsi="Times New Roman" w:eastAsia="宋体"/>
          <w:kern w:val="2"/>
        </w:rPr>
      </w:pPr>
      <w:r>
        <w:rPr>
          <w:rFonts w:hint="eastAsia" w:ascii="Times New Roman" w:hAnsi="Times New Roman" w:eastAsia="宋体"/>
          <w:kern w:val="2"/>
        </w:rPr>
        <w:t>本文件规定了企业计量能力评价要求和评价程序。</w:t>
      </w:r>
    </w:p>
    <w:p>
      <w:pPr>
        <w:pStyle w:val="29"/>
        <w:ind w:firstLine="420" w:firstLineChars="200"/>
        <w:jc w:val="left"/>
        <w:rPr>
          <w:rFonts w:hint="eastAsia" w:ascii="Times New Roman" w:hAnsi="Times New Roman" w:eastAsia="宋体"/>
          <w:kern w:val="2"/>
        </w:rPr>
      </w:pPr>
      <w:r>
        <w:rPr>
          <w:rFonts w:hint="eastAsia" w:ascii="Times New Roman" w:hAnsi="Times New Roman" w:eastAsia="宋体"/>
          <w:kern w:val="2"/>
        </w:rPr>
        <w:t>本文件适用</w:t>
      </w:r>
      <w:r>
        <w:rPr>
          <w:rFonts w:hint="eastAsia" w:ascii="Times New Roman" w:hAnsi="Times New Roman" w:eastAsia="宋体"/>
          <w:color w:val="auto"/>
          <w:kern w:val="2"/>
        </w:rPr>
        <w:t>于制造业企</w:t>
      </w:r>
      <w:r>
        <w:rPr>
          <w:rFonts w:hint="eastAsia" w:ascii="Times New Roman" w:hAnsi="Times New Roman" w:eastAsia="宋体"/>
          <w:kern w:val="2"/>
        </w:rPr>
        <w:t>业计量能力的评价工作，其他活动可参照本文件实施。</w:t>
      </w:r>
    </w:p>
    <w:p>
      <w:pPr>
        <w:pStyle w:val="31"/>
        <w:spacing w:before="312" w:beforeLines="100" w:after="312" w:afterLines="100"/>
        <w:ind w:firstLine="0" w:firstLineChars="0"/>
        <w:outlineLvl w:val="0"/>
        <w:rPr>
          <w:rFonts w:eastAsia="黑体"/>
          <w:color w:val="000000" w:themeColor="text1"/>
          <w:szCs w:val="21"/>
          <w14:textFill>
            <w14:solidFill>
              <w14:schemeClr w14:val="tx1"/>
            </w14:solidFill>
          </w14:textFill>
        </w:rPr>
      </w:pPr>
      <w:r>
        <w:rPr>
          <w:rFonts w:hint="eastAsia" w:eastAsia="黑体"/>
          <w:color w:val="000000" w:themeColor="text1"/>
          <w:szCs w:val="21"/>
          <w14:textFill>
            <w14:solidFill>
              <w14:schemeClr w14:val="tx1"/>
            </w14:solidFill>
          </w14:textFill>
        </w:rPr>
        <w:t>2 引用文件</w:t>
      </w:r>
    </w:p>
    <w:p>
      <w:pPr>
        <w:pStyle w:val="29"/>
        <w:ind w:firstLine="420" w:firstLineChars="200"/>
        <w:jc w:val="left"/>
        <w:rPr>
          <w:rFonts w:hint="eastAsia" w:ascii="Times New Roman" w:hAnsi="Times New Roman" w:eastAsia="宋体"/>
          <w:kern w:val="2"/>
        </w:rPr>
      </w:pPr>
      <w:r>
        <w:rPr>
          <w:rFonts w:hint="eastAsia" w:ascii="Times New Roman" w:hAnsi="Times New Roman" w:eastAsia="宋体"/>
          <w:kern w:val="2"/>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29"/>
        <w:ind w:firstLine="420" w:firstLineChars="200"/>
        <w:jc w:val="left"/>
        <w:rPr>
          <w:rFonts w:hint="eastAsia" w:ascii="Times New Roman" w:hAnsi="Times New Roman" w:eastAsia="宋体"/>
          <w:kern w:val="2"/>
        </w:rPr>
      </w:pPr>
      <w:r>
        <w:rPr>
          <w:rFonts w:hint="eastAsia" w:ascii="Times New Roman" w:hAnsi="Times New Roman" w:eastAsia="宋体"/>
          <w:kern w:val="2"/>
        </w:rPr>
        <w:t>JJF 1001《通用计量术语及定义技术规范》</w:t>
      </w:r>
    </w:p>
    <w:p>
      <w:pPr>
        <w:pStyle w:val="29"/>
        <w:ind w:firstLine="420" w:firstLineChars="200"/>
        <w:jc w:val="left"/>
        <w:rPr>
          <w:rFonts w:hint="eastAsia" w:ascii="Times New Roman" w:hAnsi="Times New Roman" w:eastAsia="宋体"/>
          <w:kern w:val="2"/>
        </w:rPr>
      </w:pPr>
      <w:r>
        <w:rPr>
          <w:rFonts w:hint="eastAsia" w:ascii="Times New Roman" w:hAnsi="Times New Roman" w:eastAsia="宋体"/>
          <w:kern w:val="2"/>
        </w:rPr>
        <w:t>JJF 1033《计量标准考核规范》</w:t>
      </w:r>
    </w:p>
    <w:p>
      <w:pPr>
        <w:pStyle w:val="29"/>
        <w:ind w:firstLine="420" w:firstLineChars="200"/>
        <w:jc w:val="left"/>
        <w:rPr>
          <w:rFonts w:hint="eastAsia" w:ascii="Times New Roman" w:hAnsi="Times New Roman" w:eastAsia="宋体"/>
          <w:kern w:val="2"/>
        </w:rPr>
      </w:pPr>
      <w:r>
        <w:rPr>
          <w:rFonts w:hint="eastAsia" w:ascii="Times New Roman" w:hAnsi="Times New Roman" w:eastAsia="宋体"/>
          <w:kern w:val="2"/>
        </w:rPr>
        <w:t>JJF 1356《重点用能单位能源计量审查规范》</w:t>
      </w:r>
    </w:p>
    <w:p>
      <w:pPr>
        <w:pStyle w:val="29"/>
        <w:ind w:firstLine="420" w:firstLineChars="200"/>
        <w:jc w:val="left"/>
        <w:rPr>
          <w:rFonts w:hint="eastAsia" w:ascii="Times New Roman" w:hAnsi="Times New Roman" w:eastAsia="宋体"/>
          <w:kern w:val="2"/>
        </w:rPr>
      </w:pPr>
      <w:r>
        <w:rPr>
          <w:rFonts w:hint="eastAsia" w:ascii="Times New Roman" w:hAnsi="Times New Roman" w:eastAsia="宋体"/>
          <w:kern w:val="2"/>
        </w:rPr>
        <w:t>GB 17167《用能单位能源计量器具配备和管理通则》</w:t>
      </w:r>
    </w:p>
    <w:p>
      <w:pPr>
        <w:pStyle w:val="29"/>
        <w:ind w:firstLine="420" w:firstLineChars="200"/>
        <w:jc w:val="left"/>
        <w:rPr>
          <w:rFonts w:hint="eastAsia" w:ascii="Times New Roman" w:hAnsi="Times New Roman" w:eastAsia="宋体"/>
          <w:kern w:val="2"/>
        </w:rPr>
      </w:pPr>
      <w:r>
        <w:rPr>
          <w:rFonts w:hint="eastAsia" w:ascii="Times New Roman" w:hAnsi="Times New Roman" w:eastAsia="宋体"/>
          <w:kern w:val="2"/>
        </w:rPr>
        <w:t>GB 24789《用水单位水计量器具配备和管理通则》</w:t>
      </w:r>
    </w:p>
    <w:p>
      <w:pPr>
        <w:pStyle w:val="29"/>
        <w:ind w:firstLine="420" w:firstLineChars="200"/>
        <w:jc w:val="left"/>
        <w:rPr>
          <w:rFonts w:hint="eastAsia" w:ascii="Times New Roman" w:hAnsi="Times New Roman" w:eastAsia="宋体"/>
          <w:kern w:val="2"/>
        </w:rPr>
      </w:pPr>
      <w:r>
        <w:rPr>
          <w:rFonts w:hint="eastAsia" w:ascii="Times New Roman" w:hAnsi="Times New Roman" w:eastAsia="宋体"/>
          <w:kern w:val="2"/>
        </w:rPr>
        <w:t>GB/T 19022《测量管理体系 测量过程和测量设备的要求》</w:t>
      </w:r>
    </w:p>
    <w:p>
      <w:pPr>
        <w:pStyle w:val="29"/>
        <w:ind w:firstLine="420" w:firstLineChars="200"/>
        <w:jc w:val="left"/>
        <w:rPr>
          <w:rFonts w:hint="eastAsia" w:ascii="Times New Roman" w:hAnsi="Times New Roman" w:eastAsia="宋体"/>
          <w:kern w:val="2"/>
        </w:rPr>
      </w:pPr>
      <w:r>
        <w:rPr>
          <w:rFonts w:hint="eastAsia" w:ascii="Times New Roman" w:hAnsi="Times New Roman" w:eastAsia="宋体"/>
          <w:kern w:val="2"/>
        </w:rPr>
        <w:t>GB/T 27025 《检测和校准实验室能力的通用要求》</w:t>
      </w:r>
    </w:p>
    <w:p>
      <w:pPr>
        <w:pStyle w:val="29"/>
        <w:ind w:firstLine="420" w:firstLineChars="200"/>
        <w:jc w:val="left"/>
        <w:rPr>
          <w:rFonts w:hint="eastAsia" w:ascii="Times New Roman" w:hAnsi="Times New Roman" w:eastAsia="宋体"/>
          <w:kern w:val="2"/>
        </w:rPr>
      </w:pPr>
      <w:r>
        <w:rPr>
          <w:rFonts w:hint="eastAsia" w:ascii="Times New Roman" w:hAnsi="Times New Roman" w:eastAsia="宋体"/>
          <w:kern w:val="2"/>
        </w:rPr>
        <w:t>GB/T 32150《工业企业温室气体排放核算和报告通则》</w:t>
      </w:r>
    </w:p>
    <w:p>
      <w:pPr>
        <w:pStyle w:val="29"/>
        <w:ind w:firstLine="420" w:firstLineChars="200"/>
        <w:jc w:val="left"/>
        <w:rPr>
          <w:rFonts w:hint="eastAsia" w:ascii="Times New Roman" w:hAnsi="Times New Roman" w:eastAsia="宋体"/>
          <w:kern w:val="2"/>
        </w:rPr>
      </w:pPr>
      <w:r>
        <w:rPr>
          <w:rFonts w:hint="eastAsia" w:ascii="Times New Roman" w:hAnsi="Times New Roman" w:eastAsia="宋体"/>
          <w:kern w:val="2"/>
        </w:rPr>
        <w:t>《关于促进企业计量能力提升的指导意见》（市场监管总局、工业和信息化部联合发文国市监计量发〔2022〕104号）</w:t>
      </w:r>
    </w:p>
    <w:p>
      <w:pPr>
        <w:pStyle w:val="29"/>
        <w:ind w:firstLine="420" w:firstLineChars="200"/>
        <w:jc w:val="left"/>
        <w:rPr>
          <w:rFonts w:hint="eastAsia" w:ascii="Times New Roman" w:hAnsi="Times New Roman" w:eastAsia="宋体"/>
          <w:kern w:val="2"/>
        </w:rPr>
      </w:pPr>
      <w:r>
        <w:rPr>
          <w:rFonts w:hint="eastAsia" w:ascii="Times New Roman" w:hAnsi="Times New Roman" w:eastAsia="宋体"/>
          <w:kern w:val="2"/>
        </w:rPr>
        <w:t>《关于加强计量数据管理和应用的指导意见》（市场监管总局办公厅 市监计量发〔2023〕52 号）</w:t>
      </w:r>
    </w:p>
    <w:p>
      <w:pPr>
        <w:pStyle w:val="31"/>
        <w:spacing w:before="312" w:beforeLines="100" w:after="312" w:afterLines="100"/>
        <w:ind w:firstLine="0" w:firstLineChars="0"/>
        <w:outlineLvl w:val="0"/>
        <w:rPr>
          <w:rFonts w:eastAsia="黑体"/>
          <w:color w:val="000000" w:themeColor="text1"/>
          <w:szCs w:val="21"/>
          <w14:textFill>
            <w14:solidFill>
              <w14:schemeClr w14:val="tx1"/>
            </w14:solidFill>
          </w14:textFill>
        </w:rPr>
      </w:pPr>
      <w:r>
        <w:rPr>
          <w:rFonts w:hint="eastAsia" w:eastAsia="黑体"/>
          <w:color w:val="000000" w:themeColor="text1"/>
          <w:szCs w:val="21"/>
          <w14:textFill>
            <w14:solidFill>
              <w14:schemeClr w14:val="tx1"/>
            </w14:solidFill>
          </w14:textFill>
        </w:rPr>
        <w:t>3 术语和定义</w:t>
      </w:r>
    </w:p>
    <w:p>
      <w:pPr>
        <w:tabs>
          <w:tab w:val="center" w:pos="4201"/>
          <w:tab w:val="right" w:leader="dot" w:pos="9298"/>
        </w:tabs>
        <w:autoSpaceDE w:val="0"/>
        <w:autoSpaceDN w:val="0"/>
        <w:ind w:firstLine="420" w:firstLineChars="200"/>
        <w:rPr>
          <w:rFonts w:ascii="宋体"/>
          <w:color w:val="000000"/>
        </w:rPr>
      </w:pPr>
      <w:r>
        <w:rPr>
          <w:rFonts w:hint="eastAsia" w:ascii="宋体"/>
          <w:color w:val="000000"/>
        </w:rPr>
        <w:t>下列术语和定义适用于本文件。</w:t>
      </w:r>
    </w:p>
    <w:p>
      <w:pPr>
        <w:rPr>
          <w:rFonts w:ascii="黑体" w:hAnsi="黑体" w:eastAsia="黑体" w:cs="黑体"/>
          <w:color w:val="auto"/>
        </w:rPr>
      </w:pPr>
      <w:r>
        <w:rPr>
          <w:rFonts w:hint="eastAsia" w:ascii="黑体" w:hAnsi="黑体" w:eastAsia="黑体" w:cs="黑体"/>
          <w:color w:val="auto"/>
        </w:rPr>
        <w:t xml:space="preserve">3.1 </w:t>
      </w:r>
      <w:r>
        <w:rPr>
          <w:rFonts w:hint="eastAsia" w:ascii="黑体" w:hAnsi="黑体" w:eastAsia="黑体" w:cs="黑体"/>
          <w:color w:val="auto"/>
        </w:rPr>
        <w:tab/>
      </w:r>
    </w:p>
    <w:p>
      <w:pPr>
        <w:tabs>
          <w:tab w:val="center" w:pos="4201"/>
          <w:tab w:val="right" w:leader="dot" w:pos="9298"/>
        </w:tabs>
        <w:autoSpaceDE w:val="0"/>
        <w:autoSpaceDN w:val="0"/>
        <w:ind w:firstLine="420" w:firstLineChars="200"/>
        <w:rPr>
          <w:rFonts w:ascii="黑体" w:hAnsi="黑体" w:eastAsia="黑体"/>
          <w:color w:val="auto"/>
        </w:rPr>
      </w:pPr>
      <w:r>
        <w:rPr>
          <w:rFonts w:hint="eastAsia" w:ascii="黑体" w:hAnsi="黑体" w:eastAsia="黑体"/>
          <w:color w:val="auto"/>
        </w:rPr>
        <w:t>计量 measurement</w:t>
      </w:r>
      <w:r>
        <w:rPr>
          <w:rFonts w:hint="eastAsia" w:ascii="黑体" w:hAnsi="黑体" w:eastAsia="黑体" w:cs="黑体"/>
          <w:color w:val="auto"/>
        </w:rPr>
        <w:t xml:space="preserve"> </w:t>
      </w:r>
    </w:p>
    <w:p>
      <w:pPr>
        <w:autoSpaceDE w:val="0"/>
        <w:autoSpaceDN w:val="0"/>
        <w:ind w:firstLine="420" w:firstLineChars="200"/>
        <w:rPr>
          <w:rFonts w:hint="eastAsia" w:ascii="宋体" w:hAnsi="宋体"/>
          <w:color w:val="auto"/>
          <w:szCs w:val="21"/>
        </w:rPr>
      </w:pPr>
      <w:r>
        <w:rPr>
          <w:rFonts w:hint="eastAsia" w:ascii="宋体" w:hAnsi="宋体"/>
          <w:color w:val="auto"/>
          <w:szCs w:val="21"/>
        </w:rPr>
        <w:t>计量是实现单位统一，量值准确可靠的活动。</w:t>
      </w:r>
    </w:p>
    <w:p>
      <w:pPr>
        <w:rPr>
          <w:rFonts w:ascii="黑体" w:hAnsi="黑体" w:eastAsia="黑体" w:cs="黑体"/>
          <w:color w:val="FF0000"/>
        </w:rPr>
      </w:pPr>
      <w:r>
        <w:rPr>
          <w:rFonts w:hint="eastAsia" w:ascii="黑体" w:hAnsi="黑体" w:eastAsia="黑体" w:cs="黑体"/>
        </w:rPr>
        <w:t xml:space="preserve">3.2 </w:t>
      </w:r>
      <w:r>
        <w:rPr>
          <w:rFonts w:hint="eastAsia" w:ascii="黑体" w:hAnsi="黑体" w:eastAsia="黑体" w:cs="黑体"/>
          <w:color w:val="FF0000"/>
        </w:rPr>
        <w:t xml:space="preserve">  </w:t>
      </w:r>
    </w:p>
    <w:p>
      <w:pPr>
        <w:tabs>
          <w:tab w:val="center" w:pos="4201"/>
          <w:tab w:val="right" w:leader="dot" w:pos="9298"/>
        </w:tabs>
        <w:autoSpaceDE w:val="0"/>
        <w:autoSpaceDN w:val="0"/>
        <w:ind w:firstLine="420" w:firstLineChars="200"/>
        <w:rPr>
          <w:rFonts w:ascii="黑体" w:hAnsi="黑体" w:eastAsia="黑体"/>
        </w:rPr>
      </w:pPr>
      <w:r>
        <w:rPr>
          <w:rFonts w:hint="eastAsia" w:ascii="黑体" w:hAnsi="黑体" w:eastAsia="黑体"/>
        </w:rPr>
        <w:t>测量方法 measurement method</w:t>
      </w:r>
    </w:p>
    <w:p>
      <w:pPr>
        <w:tabs>
          <w:tab w:val="center" w:pos="4201"/>
          <w:tab w:val="right" w:leader="dot" w:pos="9298"/>
        </w:tabs>
        <w:autoSpaceDE w:val="0"/>
        <w:autoSpaceDN w:val="0"/>
        <w:ind w:firstLine="420" w:firstLineChars="200"/>
        <w:rPr>
          <w:rFonts w:ascii="宋体"/>
        </w:rPr>
      </w:pPr>
      <w:r>
        <w:rPr>
          <w:rFonts w:hint="eastAsia" w:ascii="宋体"/>
        </w:rPr>
        <w:t>对测量过程中使用的操作所给出的逻辑性安排的一般性描述。</w:t>
      </w:r>
    </w:p>
    <w:p>
      <w:pPr>
        <w:tabs>
          <w:tab w:val="center" w:pos="4201"/>
          <w:tab w:val="right" w:leader="dot" w:pos="9298"/>
        </w:tabs>
        <w:autoSpaceDE w:val="0"/>
        <w:autoSpaceDN w:val="0"/>
        <w:ind w:firstLine="360" w:firstLineChars="200"/>
        <w:rPr>
          <w:rFonts w:ascii="宋体"/>
          <w:sz w:val="18"/>
          <w:szCs w:val="18"/>
        </w:rPr>
      </w:pPr>
      <w:r>
        <w:rPr>
          <w:rFonts w:hint="eastAsia" w:ascii="宋体"/>
          <w:sz w:val="18"/>
          <w:szCs w:val="18"/>
        </w:rPr>
        <w:t>注：测量方法可用不同方式表述，如替代测量法、微差测量法、零位测量法、直接测量法、间接测量法。</w:t>
      </w:r>
    </w:p>
    <w:p>
      <w:pPr>
        <w:rPr>
          <w:rFonts w:ascii="黑体" w:hAnsi="黑体" w:eastAsia="黑体" w:cs="黑体"/>
        </w:rPr>
      </w:pPr>
      <w:r>
        <w:rPr>
          <w:rFonts w:hint="eastAsia" w:ascii="黑体" w:hAnsi="黑体" w:eastAsia="黑体" w:cs="黑体"/>
        </w:rPr>
        <w:t xml:space="preserve">3.3 </w:t>
      </w:r>
    </w:p>
    <w:p>
      <w:pPr>
        <w:tabs>
          <w:tab w:val="center" w:pos="4201"/>
          <w:tab w:val="right" w:leader="dot" w:pos="9298"/>
        </w:tabs>
        <w:autoSpaceDE w:val="0"/>
        <w:autoSpaceDN w:val="0"/>
        <w:ind w:firstLine="420" w:firstLineChars="200"/>
        <w:rPr>
          <w:rFonts w:ascii="黑体" w:hAnsi="黑体" w:eastAsia="黑体"/>
        </w:rPr>
      </w:pPr>
      <w:r>
        <w:rPr>
          <w:rFonts w:hint="eastAsia" w:ascii="黑体" w:hAnsi="黑体" w:eastAsia="黑体"/>
        </w:rPr>
        <w:t>测量程序 measurement procedure</w:t>
      </w:r>
    </w:p>
    <w:p>
      <w:pPr>
        <w:tabs>
          <w:tab w:val="center" w:pos="4201"/>
          <w:tab w:val="right" w:leader="dot" w:pos="9298"/>
        </w:tabs>
        <w:autoSpaceDE w:val="0"/>
        <w:autoSpaceDN w:val="0"/>
        <w:ind w:firstLine="420" w:firstLineChars="200"/>
        <w:rPr>
          <w:rFonts w:ascii="宋体"/>
        </w:rPr>
      </w:pPr>
      <w:r>
        <w:rPr>
          <w:rFonts w:hint="eastAsia" w:ascii="宋体"/>
        </w:rPr>
        <w:t>根据一种或多种测量原理及给定的测量方法，在测量模型和获得测量结果所需计算的基础上，对测量所做的详细描述。</w:t>
      </w:r>
    </w:p>
    <w:p>
      <w:pPr>
        <w:autoSpaceDE w:val="0"/>
        <w:autoSpaceDN w:val="0"/>
        <w:ind w:firstLine="360" w:firstLineChars="200"/>
        <w:rPr>
          <w:rFonts w:ascii="宋体" w:hAnsi="宋体"/>
          <w:color w:val="000000"/>
          <w:sz w:val="18"/>
          <w:szCs w:val="18"/>
        </w:rPr>
      </w:pPr>
      <w:r>
        <w:rPr>
          <w:rFonts w:hint="eastAsia" w:ascii="宋体" w:hAnsi="宋体"/>
          <w:color w:val="000000"/>
          <w:sz w:val="18"/>
          <w:szCs w:val="18"/>
        </w:rPr>
        <w:t>注：</w:t>
      </w:r>
    </w:p>
    <w:p>
      <w:pPr>
        <w:autoSpaceDE w:val="0"/>
        <w:autoSpaceDN w:val="0"/>
        <w:ind w:firstLine="360" w:firstLineChars="200"/>
        <w:rPr>
          <w:rFonts w:ascii="宋体" w:hAnsi="宋体"/>
          <w:color w:val="000000"/>
          <w:sz w:val="18"/>
          <w:szCs w:val="18"/>
        </w:rPr>
      </w:pPr>
      <w:r>
        <w:rPr>
          <w:rFonts w:hint="eastAsia" w:ascii="宋体" w:hAnsi="宋体"/>
          <w:color w:val="000000"/>
          <w:sz w:val="18"/>
          <w:szCs w:val="18"/>
        </w:rPr>
        <w:t>1  测量程序通常要写成充分而详尽的文件，以便操作者能进行测量。</w:t>
      </w:r>
    </w:p>
    <w:p>
      <w:pPr>
        <w:autoSpaceDE w:val="0"/>
        <w:autoSpaceDN w:val="0"/>
        <w:ind w:firstLine="360" w:firstLineChars="200"/>
        <w:rPr>
          <w:rFonts w:ascii="宋体" w:hAnsi="宋体"/>
          <w:color w:val="000000"/>
          <w:sz w:val="18"/>
          <w:szCs w:val="18"/>
        </w:rPr>
      </w:pPr>
      <w:r>
        <w:rPr>
          <w:rFonts w:hint="eastAsia" w:ascii="宋体" w:hAnsi="宋体"/>
          <w:color w:val="000000"/>
          <w:sz w:val="18"/>
          <w:szCs w:val="18"/>
        </w:rPr>
        <w:t>2  测量程序可包括有关目标测量不确定度的陈述。</w:t>
      </w:r>
    </w:p>
    <w:p>
      <w:pPr>
        <w:autoSpaceDE w:val="0"/>
        <w:autoSpaceDN w:val="0"/>
        <w:ind w:firstLine="360" w:firstLineChars="200"/>
        <w:rPr>
          <w:rFonts w:ascii="宋体" w:hAnsi="宋体"/>
          <w:color w:val="000000"/>
          <w:sz w:val="18"/>
          <w:szCs w:val="18"/>
        </w:rPr>
      </w:pPr>
      <w:r>
        <w:rPr>
          <w:rFonts w:hint="eastAsia" w:ascii="宋体" w:hAnsi="宋体"/>
          <w:color w:val="000000"/>
          <w:sz w:val="18"/>
          <w:szCs w:val="18"/>
        </w:rPr>
        <w:t>3  测量程序有时被称作标准操作程序，缩写为SOP。</w:t>
      </w:r>
    </w:p>
    <w:p>
      <w:pPr>
        <w:autoSpaceDE w:val="0"/>
        <w:autoSpaceDN w:val="0"/>
        <w:ind w:firstLine="360" w:firstLineChars="200"/>
        <w:rPr>
          <w:rFonts w:ascii="宋体" w:hAnsi="宋体"/>
          <w:color w:val="000000"/>
          <w:sz w:val="18"/>
          <w:szCs w:val="18"/>
        </w:rPr>
      </w:pPr>
      <w:r>
        <w:rPr>
          <w:rFonts w:hint="eastAsia" w:ascii="宋体" w:hAnsi="宋体"/>
          <w:color w:val="000000"/>
          <w:sz w:val="18"/>
          <w:szCs w:val="18"/>
        </w:rPr>
        <w:t>4  参考测量程序（reference measurement procedure）是在校准或表征标准物质时为提供测量结果所采用的测量程序，它适用于评定由同类量的其他测量程序获得的被测量量值的测量正确度。</w:t>
      </w:r>
    </w:p>
    <w:p>
      <w:pPr>
        <w:autoSpaceDE w:val="0"/>
        <w:autoSpaceDN w:val="0"/>
        <w:ind w:firstLine="360" w:firstLineChars="200"/>
        <w:rPr>
          <w:rFonts w:ascii="宋体" w:hAnsi="宋体"/>
          <w:color w:val="000000"/>
          <w:sz w:val="18"/>
          <w:szCs w:val="18"/>
        </w:rPr>
      </w:pPr>
      <w:r>
        <w:rPr>
          <w:rFonts w:hint="eastAsia" w:ascii="宋体" w:hAnsi="宋体"/>
          <w:color w:val="000000"/>
          <w:sz w:val="18"/>
          <w:szCs w:val="18"/>
        </w:rPr>
        <w:t>5</w:t>
      </w:r>
      <w:r>
        <w:rPr>
          <w:rFonts w:ascii="宋体" w:hAnsi="宋体"/>
          <w:color w:val="000000"/>
          <w:sz w:val="18"/>
          <w:szCs w:val="18"/>
        </w:rPr>
        <w:t xml:space="preserve">  </w:t>
      </w:r>
      <w:r>
        <w:rPr>
          <w:rFonts w:hint="eastAsia" w:ascii="宋体" w:hAnsi="宋体"/>
          <w:color w:val="000000"/>
          <w:sz w:val="18"/>
          <w:szCs w:val="18"/>
        </w:rPr>
        <w:t>原级参考测量程序（primary reference measurement procedure）或原级参考程序（primary reference procedure）是用于获得与同类量测量标准没有关系的测量结果所用的参考测量程序。物质的量咨询委员会-化学计量（CCQM）对于这个概念使用术语“原级测量方法”。两个下级概念的术语“直接原级测量程序”和“比例原级参考测量程序”的定义由CCGM给出（第五次大会，1999）。</w:t>
      </w:r>
    </w:p>
    <w:p>
      <w:pPr>
        <w:autoSpaceDE w:val="0"/>
        <w:autoSpaceDN w:val="0"/>
        <w:ind w:firstLine="360" w:firstLineChars="200"/>
        <w:rPr>
          <w:rFonts w:ascii="宋体" w:hAnsi="宋体"/>
          <w:color w:val="000000"/>
          <w:sz w:val="18"/>
          <w:szCs w:val="18"/>
        </w:rPr>
      </w:pPr>
      <w:r>
        <w:rPr>
          <w:rFonts w:hint="eastAsia" w:ascii="宋体" w:hAnsi="宋体"/>
          <w:color w:val="000000"/>
          <w:sz w:val="18"/>
          <w:szCs w:val="18"/>
        </w:rPr>
        <w:t>例：测量在20℃时从50mL吸液管放出的水量，对由吸液管流到杯中的水称重，取加水后杯子的质量减去起始空杯的质量，并按实际水温对质量差进行修正，用体积质量（质量密度）得到被测的水量。</w:t>
      </w:r>
    </w:p>
    <w:p>
      <w:pPr>
        <w:rPr>
          <w:rFonts w:ascii="黑体" w:hAnsi="黑体" w:eastAsia="黑体" w:cs="黑体"/>
        </w:rPr>
      </w:pPr>
      <w:r>
        <w:rPr>
          <w:rFonts w:hint="eastAsia" w:ascii="黑体" w:hAnsi="黑体" w:eastAsia="黑体" w:cs="黑体"/>
        </w:rPr>
        <w:t>3.4</w:t>
      </w:r>
    </w:p>
    <w:p>
      <w:pPr>
        <w:tabs>
          <w:tab w:val="center" w:pos="4201"/>
          <w:tab w:val="right" w:leader="dot" w:pos="9298"/>
        </w:tabs>
        <w:autoSpaceDE w:val="0"/>
        <w:autoSpaceDN w:val="0"/>
        <w:ind w:firstLine="420" w:firstLineChars="200"/>
        <w:rPr>
          <w:rFonts w:ascii="黑体" w:hAnsi="黑体" w:eastAsia="黑体"/>
        </w:rPr>
      </w:pPr>
      <w:r>
        <w:rPr>
          <w:rFonts w:hint="eastAsia" w:ascii="黑体" w:hAnsi="黑体" w:eastAsia="黑体"/>
        </w:rPr>
        <w:t>计量溯源性 metrological traceability</w:t>
      </w:r>
      <w:r>
        <w:rPr>
          <w:rFonts w:hint="eastAsia" w:ascii="黑体" w:hAnsi="黑体" w:eastAsia="黑体" w:cs="黑体"/>
        </w:rPr>
        <w:t xml:space="preserve"> </w:t>
      </w:r>
    </w:p>
    <w:p>
      <w:pPr>
        <w:tabs>
          <w:tab w:val="center" w:pos="4201"/>
          <w:tab w:val="right" w:leader="dot" w:pos="9298"/>
        </w:tabs>
        <w:autoSpaceDE w:val="0"/>
        <w:autoSpaceDN w:val="0"/>
        <w:ind w:firstLine="420" w:firstLineChars="200"/>
        <w:rPr>
          <w:rFonts w:ascii="宋体"/>
        </w:rPr>
      </w:pPr>
      <w:r>
        <w:rPr>
          <w:rFonts w:hint="eastAsia" w:ascii="宋体"/>
        </w:rPr>
        <w:t>通过文件规定的不间断的校准链，测量结果与参照对象联系起来的特性，校准链中的每项校准均会引入测量不确定度。</w:t>
      </w:r>
    </w:p>
    <w:p>
      <w:pPr>
        <w:autoSpaceDE w:val="0"/>
        <w:autoSpaceDN w:val="0"/>
        <w:ind w:firstLine="360" w:firstLineChars="200"/>
        <w:rPr>
          <w:rFonts w:ascii="宋体" w:hAnsi="宋体"/>
          <w:color w:val="000000"/>
          <w:sz w:val="18"/>
          <w:szCs w:val="18"/>
        </w:rPr>
      </w:pPr>
      <w:r>
        <w:rPr>
          <w:rFonts w:hint="eastAsia" w:ascii="宋体" w:hAnsi="宋体"/>
          <w:color w:val="000000"/>
          <w:sz w:val="18"/>
          <w:szCs w:val="18"/>
        </w:rPr>
        <w:t>注:</w:t>
      </w:r>
    </w:p>
    <w:p>
      <w:pPr>
        <w:autoSpaceDE w:val="0"/>
        <w:autoSpaceDN w:val="0"/>
        <w:ind w:firstLine="360" w:firstLineChars="200"/>
        <w:rPr>
          <w:rFonts w:ascii="宋体" w:hAnsi="宋体"/>
          <w:color w:val="000000"/>
          <w:sz w:val="18"/>
          <w:szCs w:val="18"/>
        </w:rPr>
      </w:pPr>
      <w:r>
        <w:rPr>
          <w:rFonts w:hint="eastAsia" w:ascii="宋体" w:hAnsi="宋体"/>
          <w:color w:val="000000"/>
          <w:sz w:val="18"/>
          <w:szCs w:val="18"/>
        </w:rPr>
        <w:t>1 本定义中的参照对象可以是实际实现的测量单位的定义，或包括无序量测量单位的测量程序，或测量标准。</w:t>
      </w:r>
    </w:p>
    <w:p>
      <w:pPr>
        <w:autoSpaceDE w:val="0"/>
        <w:autoSpaceDN w:val="0"/>
        <w:ind w:firstLine="360" w:firstLineChars="200"/>
        <w:rPr>
          <w:rFonts w:ascii="宋体" w:hAnsi="宋体"/>
          <w:color w:val="000000"/>
          <w:sz w:val="18"/>
          <w:szCs w:val="18"/>
        </w:rPr>
      </w:pPr>
      <w:r>
        <w:rPr>
          <w:rFonts w:hint="eastAsia" w:ascii="宋体" w:hAnsi="宋体"/>
          <w:color w:val="000000"/>
          <w:sz w:val="18"/>
          <w:szCs w:val="18"/>
        </w:rPr>
        <w:t>2 计量溯源性要求建立校准等级序列。</w:t>
      </w:r>
    </w:p>
    <w:p>
      <w:pPr>
        <w:autoSpaceDE w:val="0"/>
        <w:autoSpaceDN w:val="0"/>
        <w:ind w:firstLine="360" w:firstLineChars="200"/>
        <w:rPr>
          <w:rFonts w:ascii="宋体" w:hAnsi="宋体"/>
          <w:color w:val="000000"/>
          <w:sz w:val="18"/>
          <w:szCs w:val="18"/>
        </w:rPr>
      </w:pPr>
      <w:r>
        <w:rPr>
          <w:rFonts w:hint="eastAsia" w:ascii="宋体" w:hAnsi="宋体"/>
          <w:color w:val="000000"/>
          <w:sz w:val="18"/>
          <w:szCs w:val="18"/>
        </w:rPr>
        <w:t>3 参照对象的技术规范必须包括在建立等级序列时所使用该参照对象的时间，以及关于该参照对象的任何计量信息，如在这个校准等级序列中进行第一次校准的时间。</w:t>
      </w:r>
    </w:p>
    <w:p>
      <w:pPr>
        <w:autoSpaceDE w:val="0"/>
        <w:autoSpaceDN w:val="0"/>
        <w:ind w:firstLine="360" w:firstLineChars="200"/>
        <w:rPr>
          <w:rFonts w:ascii="宋体" w:hAnsi="宋体"/>
          <w:color w:val="000000"/>
          <w:sz w:val="18"/>
          <w:szCs w:val="18"/>
        </w:rPr>
      </w:pPr>
      <w:r>
        <w:rPr>
          <w:rFonts w:hint="eastAsia" w:ascii="宋体" w:hAnsi="宋体"/>
          <w:color w:val="000000"/>
          <w:sz w:val="18"/>
          <w:szCs w:val="18"/>
        </w:rPr>
        <w:t>4 对于在测量模型中具有一个以上输入量的测量，每个输入量本身应该是经过计量溯源的，并且校准等级序列可形成一个分支结构或网络。为每个输入量建立计量溯源性所作的努力应与对测量结果的贡献相适应。</w:t>
      </w:r>
    </w:p>
    <w:p>
      <w:pPr>
        <w:autoSpaceDE w:val="0"/>
        <w:autoSpaceDN w:val="0"/>
        <w:ind w:firstLine="360" w:firstLineChars="200"/>
        <w:rPr>
          <w:rFonts w:ascii="宋体" w:hAnsi="宋体"/>
          <w:color w:val="000000"/>
          <w:sz w:val="18"/>
          <w:szCs w:val="18"/>
        </w:rPr>
      </w:pPr>
      <w:r>
        <w:rPr>
          <w:rFonts w:hint="eastAsia" w:ascii="宋体" w:hAnsi="宋体"/>
          <w:color w:val="000000"/>
          <w:sz w:val="18"/>
          <w:szCs w:val="18"/>
        </w:rPr>
        <w:t>5 测量结果的计量溯源性不能保证其测量不确定度满足给定的目的，也不能保证不发生错误。</w:t>
      </w:r>
    </w:p>
    <w:p>
      <w:pPr>
        <w:autoSpaceDE w:val="0"/>
        <w:autoSpaceDN w:val="0"/>
        <w:ind w:firstLine="360" w:firstLineChars="200"/>
        <w:rPr>
          <w:rFonts w:ascii="宋体" w:hAnsi="宋体"/>
          <w:color w:val="000000"/>
          <w:sz w:val="18"/>
          <w:szCs w:val="18"/>
        </w:rPr>
      </w:pPr>
      <w:r>
        <w:rPr>
          <w:rFonts w:hint="eastAsia" w:ascii="宋体" w:hAnsi="宋体"/>
          <w:color w:val="000000"/>
          <w:sz w:val="18"/>
          <w:szCs w:val="18"/>
        </w:rPr>
        <w:t>6 如果两个测量标准的比较用于检查，必要时用于对量值进行修正，以及对其中一个测量标准赋予测量不确定度时，测量标准间的比较可看作一种校准。</w:t>
      </w:r>
    </w:p>
    <w:p>
      <w:pPr>
        <w:autoSpaceDE w:val="0"/>
        <w:autoSpaceDN w:val="0"/>
        <w:ind w:firstLine="360" w:firstLineChars="200"/>
        <w:rPr>
          <w:rFonts w:ascii="宋体" w:hAnsi="宋体"/>
          <w:color w:val="000000"/>
          <w:sz w:val="18"/>
          <w:szCs w:val="18"/>
        </w:rPr>
      </w:pPr>
      <w:r>
        <w:rPr>
          <w:rFonts w:hint="eastAsia" w:ascii="宋体" w:hAnsi="宋体"/>
          <w:color w:val="000000"/>
          <w:sz w:val="18"/>
          <w:szCs w:val="18"/>
        </w:rPr>
        <w:t>7 两台测量标准之间的比较，如果用于对其中一台测量标准进行核查以及必要时修正量值并给出测量不确定度，则可视为一次校准。</w:t>
      </w:r>
    </w:p>
    <w:p>
      <w:pPr>
        <w:autoSpaceDE w:val="0"/>
        <w:autoSpaceDN w:val="0"/>
        <w:ind w:firstLine="360" w:firstLineChars="200"/>
        <w:rPr>
          <w:rFonts w:ascii="宋体" w:hAnsi="宋体"/>
          <w:color w:val="000000"/>
          <w:sz w:val="18"/>
          <w:szCs w:val="18"/>
        </w:rPr>
      </w:pPr>
      <w:r>
        <w:rPr>
          <w:rFonts w:hint="eastAsia" w:ascii="宋体" w:hAnsi="宋体"/>
          <w:color w:val="000000"/>
          <w:sz w:val="18"/>
          <w:szCs w:val="18"/>
        </w:rPr>
        <w:t>8 国际实验室认可合作组织 (ILAC) 认为确认计量溯源性的要素是向国际测量标准或国家测量标准的不间断的溯源链、文件规定的测量不确定度、文件规定的测量程序、认可的技术能力、向SI的计量溯源性以及校准间隔。</w:t>
      </w:r>
    </w:p>
    <w:p>
      <w:pPr>
        <w:autoSpaceDE w:val="0"/>
        <w:autoSpaceDN w:val="0"/>
        <w:ind w:firstLine="360" w:firstLineChars="200"/>
        <w:rPr>
          <w:rFonts w:ascii="宋体" w:hAnsi="宋体"/>
          <w:color w:val="000000"/>
          <w:sz w:val="18"/>
          <w:szCs w:val="18"/>
        </w:rPr>
      </w:pPr>
      <w:r>
        <w:rPr>
          <w:rFonts w:hint="eastAsia" w:ascii="宋体" w:hAnsi="宋体"/>
          <w:color w:val="000000"/>
          <w:sz w:val="18"/>
          <w:szCs w:val="18"/>
        </w:rPr>
        <w:t>9 “溯源性”有时是指“计量溯源性”，有时也用于其他概念，诸如“样品可追溯性”、“文件可追溯性”或“仪器可追溯性”等，其含义是指某项目的历程 (“轨迹”)。所以，当有产生混淆的风险时，最好使用全称“计量溯源性”。</w:t>
      </w:r>
    </w:p>
    <w:p>
      <w:pPr>
        <w:rPr>
          <w:rFonts w:ascii="黑体" w:hAnsi="黑体" w:eastAsia="黑体" w:cs="黑体"/>
        </w:rPr>
      </w:pPr>
      <w:bookmarkStart w:id="6" w:name="_Toc138084260"/>
      <w:bookmarkEnd w:id="6"/>
      <w:r>
        <w:rPr>
          <w:rFonts w:hint="eastAsia" w:ascii="黑体" w:hAnsi="黑体" w:eastAsia="黑体" w:cs="黑体"/>
        </w:rPr>
        <w:t xml:space="preserve">3.5 </w:t>
      </w:r>
    </w:p>
    <w:p>
      <w:pPr>
        <w:tabs>
          <w:tab w:val="center" w:pos="4201"/>
          <w:tab w:val="right" w:leader="dot" w:pos="9298"/>
        </w:tabs>
        <w:autoSpaceDE w:val="0"/>
        <w:autoSpaceDN w:val="0"/>
        <w:ind w:firstLine="420" w:firstLineChars="200"/>
        <w:rPr>
          <w:rFonts w:ascii="黑体" w:hAnsi="黑体" w:eastAsia="黑体"/>
        </w:rPr>
      </w:pPr>
      <w:r>
        <w:rPr>
          <w:rFonts w:hint="eastAsia" w:ascii="黑体" w:hAnsi="黑体" w:eastAsia="黑体"/>
        </w:rPr>
        <w:t>计量器具 measuringinstrument</w:t>
      </w:r>
    </w:p>
    <w:p>
      <w:pPr>
        <w:tabs>
          <w:tab w:val="center" w:pos="4201"/>
          <w:tab w:val="right" w:leader="dot" w:pos="9298"/>
        </w:tabs>
        <w:autoSpaceDE w:val="0"/>
        <w:autoSpaceDN w:val="0"/>
        <w:ind w:firstLine="420" w:firstLineChars="200"/>
        <w:rPr>
          <w:rFonts w:ascii="宋体"/>
        </w:rPr>
      </w:pPr>
      <w:r>
        <w:rPr>
          <w:rFonts w:hint="eastAsia" w:ascii="宋体"/>
        </w:rPr>
        <w:t>单独或与一个或多个辅助设备组合，用于进行测量的装置。</w:t>
      </w:r>
    </w:p>
    <w:p>
      <w:pPr>
        <w:autoSpaceDE w:val="0"/>
        <w:autoSpaceDN w:val="0"/>
        <w:ind w:firstLine="540" w:firstLineChars="300"/>
        <w:rPr>
          <w:rFonts w:ascii="宋体" w:hAnsi="宋体"/>
          <w:color w:val="000000"/>
          <w:sz w:val="18"/>
          <w:szCs w:val="18"/>
        </w:rPr>
      </w:pPr>
      <w:r>
        <w:rPr>
          <w:rFonts w:hint="eastAsia" w:ascii="宋体" w:hAnsi="宋体"/>
          <w:color w:val="000000"/>
          <w:sz w:val="18"/>
          <w:szCs w:val="18"/>
        </w:rPr>
        <w:t>注：一台可单独使用的测量仪器是一个测量系统。测量仪器可以是指示式测量仪器，也可以是实物量具。</w:t>
      </w:r>
    </w:p>
    <w:p>
      <w:pPr>
        <w:rPr>
          <w:rFonts w:ascii="黑体" w:hAnsi="黑体" w:eastAsia="黑体" w:cs="黑体"/>
        </w:rPr>
      </w:pPr>
      <w:bookmarkStart w:id="7" w:name="_Toc138084261"/>
      <w:bookmarkEnd w:id="7"/>
      <w:r>
        <w:rPr>
          <w:rFonts w:hint="eastAsia" w:ascii="黑体" w:hAnsi="黑体" w:eastAsia="黑体" w:cs="黑体"/>
        </w:rPr>
        <w:t xml:space="preserve">3.6 </w:t>
      </w:r>
    </w:p>
    <w:p>
      <w:pPr>
        <w:tabs>
          <w:tab w:val="center" w:pos="4201"/>
          <w:tab w:val="right" w:leader="dot" w:pos="9298"/>
        </w:tabs>
        <w:autoSpaceDE w:val="0"/>
        <w:autoSpaceDN w:val="0"/>
        <w:ind w:firstLine="420" w:firstLineChars="200"/>
        <w:rPr>
          <w:rFonts w:ascii="黑体" w:hAnsi="黑体" w:eastAsia="黑体"/>
        </w:rPr>
      </w:pPr>
      <w:r>
        <w:rPr>
          <w:rFonts w:hint="eastAsia" w:ascii="黑体" w:hAnsi="黑体" w:eastAsia="黑体"/>
        </w:rPr>
        <w:t>企业计量能力 enterprise measurement capability</w:t>
      </w:r>
    </w:p>
    <w:p>
      <w:pPr>
        <w:tabs>
          <w:tab w:val="center" w:pos="4201"/>
          <w:tab w:val="right" w:leader="dot" w:pos="9298"/>
        </w:tabs>
        <w:autoSpaceDE w:val="0"/>
        <w:autoSpaceDN w:val="0"/>
        <w:ind w:firstLine="420" w:firstLineChars="200"/>
        <w:rPr>
          <w:rFonts w:ascii="宋体"/>
        </w:rPr>
      </w:pPr>
      <w:r>
        <w:rPr>
          <w:rFonts w:hint="eastAsia" w:ascii="宋体"/>
        </w:rPr>
        <w:t>指企业开展计量活动的程度、水平，包括计量管理、计量资源、计量创新、计量数据等方面的能力。</w:t>
      </w:r>
    </w:p>
    <w:p>
      <w:pPr>
        <w:rPr>
          <w:rFonts w:ascii="黑体" w:hAnsi="黑体" w:eastAsia="黑体" w:cs="黑体"/>
        </w:rPr>
      </w:pPr>
      <w:bookmarkStart w:id="8" w:name="_Toc138084262"/>
      <w:bookmarkEnd w:id="8"/>
      <w:r>
        <w:rPr>
          <w:rFonts w:hint="eastAsia" w:ascii="黑体" w:hAnsi="黑体" w:eastAsia="黑体" w:cs="黑体"/>
        </w:rPr>
        <w:t xml:space="preserve">3.7 </w:t>
      </w:r>
    </w:p>
    <w:p>
      <w:pPr>
        <w:tabs>
          <w:tab w:val="center" w:pos="4201"/>
          <w:tab w:val="right" w:leader="dot" w:pos="9298"/>
        </w:tabs>
        <w:autoSpaceDE w:val="0"/>
        <w:autoSpaceDN w:val="0"/>
        <w:ind w:firstLine="420" w:firstLineChars="200"/>
        <w:rPr>
          <w:rFonts w:ascii="黑体" w:hAnsi="黑体" w:eastAsia="黑体"/>
        </w:rPr>
      </w:pPr>
      <w:r>
        <w:rPr>
          <w:rFonts w:hint="eastAsia" w:ascii="黑体" w:hAnsi="黑体" w:eastAsia="黑体"/>
        </w:rPr>
        <w:t>计量数据 m</w:t>
      </w:r>
      <w:r>
        <w:rPr>
          <w:rFonts w:ascii="黑体" w:hAnsi="黑体" w:eastAsia="黑体"/>
        </w:rPr>
        <w:t>easurement data</w:t>
      </w:r>
    </w:p>
    <w:p>
      <w:pPr>
        <w:tabs>
          <w:tab w:val="center" w:pos="4201"/>
          <w:tab w:val="right" w:leader="dot" w:pos="9298"/>
        </w:tabs>
        <w:autoSpaceDE w:val="0"/>
        <w:autoSpaceDN w:val="0"/>
        <w:ind w:firstLine="420" w:firstLineChars="200"/>
        <w:rPr>
          <w:rFonts w:ascii="宋体" w:hAnsi="宋体"/>
          <w:szCs w:val="21"/>
        </w:rPr>
      </w:pPr>
      <w:r>
        <w:rPr>
          <w:rFonts w:hint="eastAsia" w:ascii="宋体" w:hAnsi="宋体"/>
          <w:szCs w:val="21"/>
        </w:rPr>
        <w:t>指在计量活动中产生的各类原始数据及其生成数据</w:t>
      </w:r>
      <w:r>
        <w:rPr>
          <w:rFonts w:hint="eastAsia" w:ascii="宋体" w:hAnsi="宋体" w:cs="Tahoma"/>
          <w:color w:val="000000"/>
          <w:szCs w:val="21"/>
          <w:shd w:val="clear" w:color="auto" w:fill="FFFFFF"/>
        </w:rPr>
        <w:t>。</w:t>
      </w:r>
    </w:p>
    <w:p>
      <w:pPr>
        <w:rPr>
          <w:rFonts w:ascii="黑体" w:hAnsi="黑体" w:eastAsia="黑体" w:cs="黑体"/>
        </w:rPr>
      </w:pPr>
      <w:bookmarkStart w:id="9" w:name="_Toc138084263"/>
      <w:bookmarkEnd w:id="9"/>
      <w:r>
        <w:rPr>
          <w:rFonts w:hint="eastAsia" w:ascii="黑体" w:hAnsi="黑体" w:eastAsia="黑体" w:cs="黑体"/>
        </w:rPr>
        <w:t xml:space="preserve">3.8 </w:t>
      </w:r>
    </w:p>
    <w:p>
      <w:pPr>
        <w:tabs>
          <w:tab w:val="center" w:pos="4201"/>
          <w:tab w:val="right" w:leader="dot" w:pos="9298"/>
        </w:tabs>
        <w:autoSpaceDE w:val="0"/>
        <w:autoSpaceDN w:val="0"/>
        <w:ind w:firstLine="420" w:firstLineChars="200"/>
        <w:rPr>
          <w:rFonts w:ascii="黑体" w:hAnsi="黑体" w:eastAsia="黑体"/>
          <w:color w:val="000000"/>
          <w:szCs w:val="21"/>
        </w:rPr>
      </w:pPr>
      <w:r>
        <w:rPr>
          <w:rFonts w:hint="eastAsia" w:ascii="黑体" w:hAnsi="黑体" w:eastAsia="黑体"/>
          <w:color w:val="000000"/>
          <w:szCs w:val="21"/>
        </w:rPr>
        <w:t xml:space="preserve">计量确认 </w:t>
      </w:r>
      <w:r>
        <w:rPr>
          <w:rFonts w:hint="eastAsia" w:ascii="黑体" w:hAnsi="黑体" w:eastAsia="黑体"/>
        </w:rPr>
        <w:t>metrological</w:t>
      </w:r>
      <w:r>
        <w:rPr>
          <w:rFonts w:hint="eastAsia" w:ascii="黑体" w:hAnsi="黑体" w:eastAsia="黑体"/>
          <w:color w:val="000000"/>
          <w:szCs w:val="21"/>
        </w:rPr>
        <w:t xml:space="preserve"> confirmation</w:t>
      </w:r>
    </w:p>
    <w:p>
      <w:pPr>
        <w:tabs>
          <w:tab w:val="center" w:pos="4201"/>
          <w:tab w:val="right" w:leader="dot" w:pos="9298"/>
        </w:tabs>
        <w:autoSpaceDE w:val="0"/>
        <w:autoSpaceDN w:val="0"/>
        <w:ind w:firstLine="420" w:firstLineChars="200"/>
        <w:rPr>
          <w:rFonts w:ascii="宋体" w:hAnsi="宋体"/>
          <w:color w:val="000000"/>
          <w:szCs w:val="21"/>
        </w:rPr>
      </w:pPr>
      <w:r>
        <w:rPr>
          <w:rFonts w:hint="eastAsia" w:ascii="宋体" w:hAnsi="宋体"/>
          <w:color w:val="000000"/>
          <w:szCs w:val="21"/>
        </w:rPr>
        <w:t>为确保测量设备处于满足预期使用要求的状态所需要的一组操作。</w:t>
      </w:r>
    </w:p>
    <w:p>
      <w:pPr>
        <w:tabs>
          <w:tab w:val="center" w:pos="4201"/>
          <w:tab w:val="right" w:leader="dot" w:pos="9298"/>
        </w:tabs>
        <w:autoSpaceDE w:val="0"/>
        <w:autoSpaceDN w:val="0"/>
        <w:ind w:firstLine="360" w:firstLineChars="200"/>
        <w:rPr>
          <w:rFonts w:ascii="宋体" w:hAnsi="宋体"/>
          <w:color w:val="000000"/>
          <w:sz w:val="18"/>
          <w:szCs w:val="18"/>
        </w:rPr>
      </w:pPr>
      <w:r>
        <w:rPr>
          <w:rFonts w:hint="eastAsia" w:ascii="宋体" w:hAnsi="宋体"/>
          <w:color w:val="000000"/>
          <w:sz w:val="18"/>
          <w:szCs w:val="18"/>
        </w:rPr>
        <w:t>注:</w:t>
      </w:r>
    </w:p>
    <w:p>
      <w:pPr>
        <w:tabs>
          <w:tab w:val="center" w:pos="4201"/>
          <w:tab w:val="right" w:leader="dot" w:pos="9298"/>
        </w:tabs>
        <w:autoSpaceDE w:val="0"/>
        <w:autoSpaceDN w:val="0"/>
        <w:ind w:firstLine="360" w:firstLineChars="200"/>
        <w:rPr>
          <w:rFonts w:ascii="宋体" w:hAnsi="宋体"/>
          <w:color w:val="000000"/>
          <w:sz w:val="18"/>
          <w:szCs w:val="18"/>
        </w:rPr>
      </w:pPr>
      <w:r>
        <w:rPr>
          <w:rFonts w:hint="eastAsia" w:ascii="宋体" w:hAnsi="宋体"/>
          <w:color w:val="000000"/>
          <w:sz w:val="18"/>
          <w:szCs w:val="18"/>
        </w:rPr>
        <w:t>1 计量确认通常包括：校准和验证、各种必要的调整或维修及随后的再校准、与设备预期使用的计量要求相比较以及所要求的封印和标签。</w:t>
      </w:r>
    </w:p>
    <w:p>
      <w:pPr>
        <w:tabs>
          <w:tab w:val="center" w:pos="4201"/>
          <w:tab w:val="right" w:leader="dot" w:pos="9298"/>
        </w:tabs>
        <w:autoSpaceDE w:val="0"/>
        <w:autoSpaceDN w:val="0"/>
        <w:ind w:firstLine="360" w:firstLineChars="200"/>
        <w:rPr>
          <w:rFonts w:ascii="宋体" w:hAnsi="宋体"/>
          <w:color w:val="000000"/>
          <w:sz w:val="18"/>
          <w:szCs w:val="18"/>
        </w:rPr>
      </w:pPr>
      <w:r>
        <w:rPr>
          <w:rFonts w:hint="eastAsia" w:ascii="宋体" w:hAnsi="宋体"/>
          <w:color w:val="000000"/>
          <w:sz w:val="18"/>
          <w:szCs w:val="18"/>
        </w:rPr>
        <w:t>2 只有测量设备已被证实适合于预期使用并形成文件，计量确认才算完成。</w:t>
      </w:r>
    </w:p>
    <w:p>
      <w:pPr>
        <w:tabs>
          <w:tab w:val="center" w:pos="4201"/>
          <w:tab w:val="right" w:leader="dot" w:pos="9298"/>
        </w:tabs>
        <w:autoSpaceDE w:val="0"/>
        <w:autoSpaceDN w:val="0"/>
        <w:ind w:firstLine="360" w:firstLineChars="200"/>
        <w:rPr>
          <w:rFonts w:ascii="宋体" w:hAnsi="宋体"/>
          <w:color w:val="000000"/>
          <w:sz w:val="18"/>
          <w:szCs w:val="18"/>
        </w:rPr>
      </w:pPr>
      <w:r>
        <w:rPr>
          <w:rFonts w:hint="eastAsia" w:ascii="宋体" w:hAnsi="宋体"/>
          <w:color w:val="000000"/>
          <w:sz w:val="18"/>
          <w:szCs w:val="18"/>
        </w:rPr>
        <w:t>3 预期使用要求包括：测量范围、分辨力、最大允许误差等。</w:t>
      </w:r>
    </w:p>
    <w:p>
      <w:pPr>
        <w:tabs>
          <w:tab w:val="center" w:pos="4201"/>
          <w:tab w:val="right" w:leader="dot" w:pos="9298"/>
        </w:tabs>
        <w:autoSpaceDE w:val="0"/>
        <w:autoSpaceDN w:val="0"/>
        <w:ind w:firstLine="360" w:firstLineChars="200"/>
        <w:rPr>
          <w:rFonts w:ascii="宋体" w:hAnsi="宋体"/>
          <w:color w:val="000000"/>
          <w:sz w:val="18"/>
          <w:szCs w:val="18"/>
        </w:rPr>
      </w:pPr>
      <w:r>
        <w:rPr>
          <w:rFonts w:hint="eastAsia" w:ascii="宋体" w:hAnsi="宋体"/>
          <w:color w:val="000000"/>
          <w:sz w:val="18"/>
          <w:szCs w:val="18"/>
        </w:rPr>
        <w:t>4 计量要求通常与产品要求不同，并不在产品要求中规定。</w:t>
      </w:r>
    </w:p>
    <w:p>
      <w:pPr>
        <w:rPr>
          <w:rFonts w:ascii="黑体" w:hAnsi="黑体" w:eastAsia="黑体" w:cs="黑体"/>
        </w:rPr>
      </w:pPr>
      <w:bookmarkStart w:id="10" w:name="_Toc138084264"/>
      <w:bookmarkEnd w:id="10"/>
      <w:r>
        <w:rPr>
          <w:rFonts w:hint="eastAsia" w:ascii="黑体" w:hAnsi="黑体" w:eastAsia="黑体" w:cs="黑体"/>
        </w:rPr>
        <w:t>3.9</w:t>
      </w:r>
    </w:p>
    <w:p>
      <w:pPr>
        <w:autoSpaceDE w:val="0"/>
        <w:autoSpaceDN w:val="0"/>
        <w:ind w:firstLine="420" w:firstLineChars="200"/>
        <w:rPr>
          <w:rFonts w:ascii="黑体" w:hAnsi="黑体" w:eastAsia="黑体" w:cs="黑体"/>
          <w:color w:val="000000"/>
          <w:szCs w:val="21"/>
        </w:rPr>
      </w:pPr>
      <w:r>
        <w:rPr>
          <w:rFonts w:hint="eastAsia" w:ascii="黑体" w:hAnsi="黑体" w:eastAsia="黑体" w:cs="黑体"/>
          <w:color w:val="000000"/>
          <w:szCs w:val="21"/>
        </w:rPr>
        <w:t>计量保障体系  metrological support system</w:t>
      </w:r>
    </w:p>
    <w:p>
      <w:pPr>
        <w:tabs>
          <w:tab w:val="center" w:pos="4201"/>
          <w:tab w:val="right" w:leader="dot" w:pos="9298"/>
        </w:tabs>
        <w:autoSpaceDE w:val="0"/>
        <w:autoSpaceDN w:val="0"/>
        <w:ind w:firstLine="420" w:firstLineChars="200"/>
        <w:rPr>
          <w:rFonts w:ascii="宋体" w:hAnsi="宋体"/>
          <w:color w:val="000000"/>
          <w:szCs w:val="21"/>
        </w:rPr>
      </w:pPr>
      <w:r>
        <w:rPr>
          <w:rFonts w:hint="eastAsia" w:ascii="宋体" w:hAnsi="宋体"/>
          <w:color w:val="000000"/>
          <w:szCs w:val="21"/>
        </w:rPr>
        <w:t>企业为完成计量活动，保障产品质量控制能力和水平，覆盖材料检验、研发设计、质量控制、出厂检验、应用维护等产品全生命周期所必需的一组相互关联或相互作用的要素。</w:t>
      </w:r>
    </w:p>
    <w:p>
      <w:pPr>
        <w:pStyle w:val="31"/>
        <w:spacing w:before="312" w:beforeLines="100" w:after="312" w:afterLines="100"/>
        <w:ind w:firstLine="0" w:firstLineChars="0"/>
        <w:outlineLvl w:val="0"/>
        <w:rPr>
          <w:rFonts w:eastAsia="黑体"/>
          <w:color w:val="000000" w:themeColor="text1"/>
          <w:szCs w:val="21"/>
          <w14:textFill>
            <w14:solidFill>
              <w14:schemeClr w14:val="tx1"/>
            </w14:solidFill>
          </w14:textFill>
        </w:rPr>
      </w:pPr>
      <w:r>
        <w:rPr>
          <w:rFonts w:hint="eastAsia" w:eastAsia="黑体"/>
          <w:color w:val="000000" w:themeColor="text1"/>
          <w:szCs w:val="21"/>
          <w14:textFill>
            <w14:solidFill>
              <w14:schemeClr w14:val="tx1"/>
            </w14:solidFill>
          </w14:textFill>
        </w:rPr>
        <w:t>4 评</w:t>
      </w:r>
      <w:r>
        <w:rPr>
          <w:rFonts w:hint="eastAsia" w:eastAsia="黑体"/>
          <w:szCs w:val="21"/>
        </w:rPr>
        <w:t>价内容和要</w:t>
      </w:r>
      <w:r>
        <w:rPr>
          <w:rFonts w:hint="eastAsia" w:eastAsia="黑体"/>
          <w:color w:val="000000" w:themeColor="text1"/>
          <w:szCs w:val="21"/>
          <w14:textFill>
            <w14:solidFill>
              <w14:schemeClr w14:val="tx1"/>
            </w14:solidFill>
          </w14:textFill>
        </w:rPr>
        <w:t>求</w:t>
      </w:r>
    </w:p>
    <w:p>
      <w:pPr>
        <w:pStyle w:val="32"/>
        <w:numPr>
          <w:ilvl w:val="1"/>
          <w:numId w:val="0"/>
        </w:numPr>
        <w:spacing w:before="156" w:after="156"/>
      </w:pPr>
      <w:r>
        <w:rPr>
          <w:rFonts w:hint="eastAsia"/>
          <w:color w:val="000000"/>
        </w:rPr>
        <w:t xml:space="preserve">4.1 </w:t>
      </w:r>
      <w:r>
        <w:rPr>
          <w:rFonts w:hint="eastAsia"/>
        </w:rPr>
        <w:t>计量管理</w:t>
      </w:r>
    </w:p>
    <w:p>
      <w:pPr>
        <w:pStyle w:val="35"/>
        <w:numPr>
          <w:ilvl w:val="2"/>
          <w:numId w:val="0"/>
        </w:numPr>
        <w:spacing w:before="156" w:after="156"/>
      </w:pPr>
      <w:r>
        <w:rPr>
          <w:rFonts w:hint="eastAsia"/>
        </w:rPr>
        <w:t>4.1.1法制计量</w:t>
      </w:r>
    </w:p>
    <w:p>
      <w:pPr>
        <w:ind w:firstLine="420"/>
      </w:pPr>
      <w:r>
        <w:rPr>
          <w:rFonts w:hint="eastAsia"/>
        </w:rPr>
        <w:t>企业开展计量活动应严格遵守执行计量法律法规。</w:t>
      </w:r>
    </w:p>
    <w:p>
      <w:pPr>
        <w:ind w:firstLine="420"/>
      </w:pPr>
      <w:r>
        <w:rPr>
          <w:rFonts w:hint="eastAsia"/>
        </w:rPr>
        <w:t>企业应当正确使用国家法定计量单位。</w:t>
      </w:r>
    </w:p>
    <w:p>
      <w:pPr>
        <w:ind w:firstLine="420"/>
      </w:pPr>
      <w:r>
        <w:rPr>
          <w:rFonts w:hint="eastAsia"/>
        </w:rPr>
        <w:t>企业建立最高计量标准，应依据JJF</w:t>
      </w:r>
      <w:r>
        <w:t xml:space="preserve"> </w:t>
      </w:r>
      <w:r>
        <w:rPr>
          <w:rFonts w:hint="eastAsia"/>
        </w:rPr>
        <w:t>1033《计量标准考核规范》，考核合格后投入使用。</w:t>
      </w:r>
    </w:p>
    <w:p>
      <w:pPr>
        <w:ind w:firstLine="420"/>
      </w:pPr>
      <w:r>
        <w:rPr>
          <w:rFonts w:hint="eastAsia"/>
        </w:rPr>
        <w:t>企业最高计量标准器具，以及用于贸易结算、安全防护、医疗卫生、环境监测方面的列入强制检定目录的工作计量器具，应实行强制检定。</w:t>
      </w:r>
    </w:p>
    <w:p>
      <w:pPr>
        <w:pStyle w:val="35"/>
        <w:numPr>
          <w:ilvl w:val="2"/>
          <w:numId w:val="0"/>
        </w:numPr>
        <w:spacing w:before="156" w:after="156"/>
      </w:pPr>
      <w:r>
        <w:rPr>
          <w:rFonts w:hint="eastAsia"/>
        </w:rPr>
        <w:t>4.1.2 计量组织</w:t>
      </w:r>
    </w:p>
    <w:p>
      <w:pPr>
        <w:ind w:firstLine="420"/>
        <w:rPr>
          <w:rFonts w:hint="eastAsia"/>
        </w:rPr>
      </w:pPr>
      <w:r>
        <w:rPr>
          <w:rFonts w:hint="eastAsia"/>
        </w:rPr>
        <w:t>企业在最高管理层明确计量工作的主管，应设置首席计量师。</w:t>
      </w:r>
    </w:p>
    <w:p>
      <w:pPr>
        <w:ind w:firstLine="420"/>
        <w:rPr>
          <w:rFonts w:hint="eastAsia"/>
        </w:rPr>
      </w:pPr>
      <w:r>
        <w:rPr>
          <w:rFonts w:hint="eastAsia"/>
        </w:rPr>
        <w:t>根据实际需要，设置本企业计量管理部门，统一管理本企业计量工作并发挥作用。计量管理应纳入企业管理体系，与企业生产经营协同发展。</w:t>
      </w:r>
    </w:p>
    <w:p>
      <w:pPr>
        <w:ind w:firstLine="420"/>
        <w:rPr>
          <w:rFonts w:hint="eastAsia"/>
        </w:rPr>
      </w:pPr>
      <w:r>
        <w:rPr>
          <w:rFonts w:hint="eastAsia"/>
        </w:rPr>
        <w:t>企业应配备相应专（兼）职计量管理人员，明确计量管理部门及计量人员职责并形成文件。</w:t>
      </w:r>
    </w:p>
    <w:p>
      <w:pPr>
        <w:pStyle w:val="35"/>
        <w:numPr>
          <w:ilvl w:val="2"/>
          <w:numId w:val="0"/>
        </w:numPr>
        <w:spacing w:before="156" w:after="156"/>
      </w:pPr>
      <w:r>
        <w:rPr>
          <w:rFonts w:hint="eastAsia"/>
        </w:rPr>
        <w:t>4.1.3计量目标</w:t>
      </w:r>
    </w:p>
    <w:p>
      <w:pPr>
        <w:ind w:firstLine="420"/>
        <w:rPr>
          <w:rFonts w:hint="eastAsia"/>
        </w:rPr>
      </w:pPr>
      <w:r>
        <w:rPr>
          <w:rFonts w:hint="eastAsia"/>
        </w:rPr>
        <w:t>企业应结合实际情况制定本企业可测量的计量目标。企业应保证各类人员都理解企业的计量目标并能坚持贯彻执行。</w:t>
      </w:r>
    </w:p>
    <w:p>
      <w:pPr>
        <w:pStyle w:val="35"/>
        <w:numPr>
          <w:ilvl w:val="2"/>
          <w:numId w:val="0"/>
        </w:numPr>
        <w:spacing w:before="156" w:after="156"/>
      </w:pPr>
      <w:r>
        <w:rPr>
          <w:rFonts w:hint="eastAsia"/>
        </w:rPr>
        <w:t>4.1.4 计量保障体系</w:t>
      </w:r>
    </w:p>
    <w:p>
      <w:pPr>
        <w:ind w:firstLine="420"/>
        <w:rPr>
          <w:rFonts w:hint="eastAsia"/>
        </w:rPr>
      </w:pPr>
      <w:r>
        <w:rPr>
          <w:rFonts w:hint="eastAsia"/>
        </w:rPr>
        <w:t>企业应建立计量保障体系，形成文件，内容应包括：材料检验、研发设计、质量控制、出厂检验、应用维护等产品全生命周期、全过程各阶段计量控制方案，并保持和持续改进其有效性。</w:t>
      </w:r>
    </w:p>
    <w:p>
      <w:pPr>
        <w:pStyle w:val="35"/>
        <w:numPr>
          <w:ilvl w:val="2"/>
          <w:numId w:val="0"/>
        </w:numPr>
        <w:spacing w:before="156" w:after="156"/>
      </w:pPr>
      <w:r>
        <w:rPr>
          <w:rFonts w:hint="eastAsia"/>
        </w:rPr>
        <w:t>4.1.5管理评审</w:t>
      </w:r>
    </w:p>
    <w:p>
      <w:pPr>
        <w:ind w:firstLine="420"/>
        <w:rPr>
          <w:rFonts w:hint="eastAsia"/>
        </w:rPr>
      </w:pPr>
      <w:r>
        <w:rPr>
          <w:rFonts w:hint="eastAsia"/>
        </w:rPr>
        <w:t xml:space="preserve">管理层应按照计划的时间间隔系统地评审计量保障体系，以确保其持续的充分性、有效性和适宜性。管理层应确保评审计量保障体系所需的必要资源。     </w:t>
      </w:r>
    </w:p>
    <w:p>
      <w:pPr>
        <w:ind w:firstLine="420"/>
        <w:rPr>
          <w:rFonts w:hint="eastAsia"/>
        </w:rPr>
      </w:pPr>
      <w:r>
        <w:rPr>
          <w:rFonts w:hint="eastAsia"/>
        </w:rPr>
        <w:t>管理层应利用管理评审的结果对体系进行必要的修正，包括改进测量过程和评审计量目标。应记录所有的评审结果和采取的所有措施。</w:t>
      </w:r>
    </w:p>
    <w:p>
      <w:pPr>
        <w:pStyle w:val="35"/>
        <w:numPr>
          <w:ilvl w:val="2"/>
          <w:numId w:val="0"/>
        </w:numPr>
        <w:spacing w:before="156" w:after="156"/>
      </w:pPr>
      <w:r>
        <w:rPr>
          <w:rFonts w:hint="eastAsia"/>
        </w:rPr>
        <w:t>4.1.6文件及标识</w:t>
      </w:r>
    </w:p>
    <w:p>
      <w:pPr>
        <w:pStyle w:val="36"/>
        <w:numPr>
          <w:ilvl w:val="3"/>
          <w:numId w:val="0"/>
        </w:numPr>
        <w:spacing w:before="156" w:after="156"/>
      </w:pPr>
      <w:r>
        <w:rPr>
          <w:rFonts w:hint="eastAsia"/>
        </w:rPr>
        <w:t xml:space="preserve">4.1.6.1 程序文件 </w:t>
      </w:r>
    </w:p>
    <w:p>
      <w:pPr>
        <w:ind w:firstLine="420"/>
        <w:rPr>
          <w:rFonts w:hint="eastAsia"/>
        </w:rPr>
      </w:pPr>
      <w:r>
        <w:rPr>
          <w:rFonts w:hint="eastAsia"/>
        </w:rPr>
        <w:t>计量保障体系的程序应形成文件，并经确认，以确保正确执行以及实施的一致性和测量结果的有效性。</w:t>
      </w:r>
    </w:p>
    <w:p>
      <w:pPr>
        <w:ind w:firstLine="420"/>
        <w:rPr>
          <w:rFonts w:hint="eastAsia"/>
        </w:rPr>
      </w:pPr>
      <w:r>
        <w:rPr>
          <w:rFonts w:hint="eastAsia"/>
        </w:rPr>
        <w:t>制定新的程序或更改现有的程序应经授权批准并受控。程序应现行有效，需要时可获得和提供。</w:t>
      </w:r>
    </w:p>
    <w:p>
      <w:pPr>
        <w:pStyle w:val="36"/>
        <w:numPr>
          <w:ilvl w:val="3"/>
          <w:numId w:val="0"/>
        </w:numPr>
        <w:spacing w:before="156" w:after="156"/>
      </w:pPr>
      <w:r>
        <w:rPr>
          <w:rFonts w:hint="eastAsia"/>
        </w:rPr>
        <w:t>4.1.6.2 软件</w:t>
      </w:r>
    </w:p>
    <w:p>
      <w:pPr>
        <w:ind w:firstLine="420"/>
        <w:rPr>
          <w:rFonts w:hint="eastAsia"/>
        </w:rPr>
      </w:pPr>
      <w:r>
        <w:rPr>
          <w:rFonts w:hint="eastAsia"/>
        </w:rPr>
        <w:t>测量过程和结果计算中所用的软件应形成文件，并经识别和受控，以确保持续使用的适宜性、安全性。软件及其任何修改在启用前应进行测试和（或）确认，并经批准和存档。</w:t>
      </w:r>
    </w:p>
    <w:p>
      <w:pPr>
        <w:pStyle w:val="36"/>
        <w:numPr>
          <w:ilvl w:val="3"/>
          <w:numId w:val="0"/>
        </w:numPr>
        <w:spacing w:before="156" w:after="156"/>
      </w:pPr>
      <w:r>
        <w:rPr>
          <w:rFonts w:hint="eastAsia"/>
        </w:rPr>
        <w:t xml:space="preserve">4.1.6.3 记录  </w:t>
      </w:r>
    </w:p>
    <w:p>
      <w:pPr>
        <w:ind w:firstLine="420"/>
        <w:rPr>
          <w:rFonts w:hint="eastAsia"/>
        </w:rPr>
      </w:pPr>
      <w:r>
        <w:rPr>
          <w:rFonts w:hint="eastAsia"/>
          <w:lang w:val="en-US" w:eastAsia="zh-CN"/>
        </w:rPr>
        <w:t>应保存计量保障体系运行所需信息的记录。应有形成文件的程序以确保记录的标识、贮存、保护、检索、保存期限和处置。</w:t>
      </w:r>
      <w:r>
        <w:rPr>
          <w:rFonts w:hint="eastAsia"/>
        </w:rPr>
        <w:t xml:space="preserve"> </w:t>
      </w:r>
    </w:p>
    <w:p>
      <w:pPr>
        <w:tabs>
          <w:tab w:val="center" w:pos="4201"/>
          <w:tab w:val="right" w:leader="dot" w:pos="9298"/>
        </w:tabs>
        <w:autoSpaceDE w:val="0"/>
        <w:autoSpaceDN w:val="0"/>
        <w:ind w:firstLine="360" w:firstLineChars="200"/>
        <w:rPr>
          <w:rFonts w:hint="eastAsia" w:ascii="宋体" w:hAnsi="宋体"/>
          <w:color w:val="000000"/>
          <w:sz w:val="18"/>
          <w:szCs w:val="18"/>
        </w:rPr>
      </w:pPr>
      <w:r>
        <w:rPr>
          <w:rFonts w:hint="eastAsia" w:ascii="宋体" w:hAnsi="宋体"/>
          <w:color w:val="000000"/>
          <w:sz w:val="18"/>
          <w:szCs w:val="18"/>
        </w:rPr>
        <w:t>注：计量记录包括但不限于以下内容：计量器具台帐、关键参数台账、计量标准装置及大型精密仪器仪表设备说明书、溯源证书、计量器具检定/校准、维护修理、能源计量检测、工艺过程检测、产品质量检测、计量数据采集、计量人员培训等。</w:t>
      </w:r>
    </w:p>
    <w:p>
      <w:pPr>
        <w:pStyle w:val="36"/>
        <w:numPr>
          <w:ilvl w:val="3"/>
          <w:numId w:val="0"/>
        </w:numPr>
        <w:spacing w:before="156" w:after="156"/>
      </w:pPr>
      <w:r>
        <w:rPr>
          <w:rFonts w:hint="eastAsia"/>
        </w:rPr>
        <w:t xml:space="preserve">4.1.6.4 标识   </w:t>
      </w:r>
    </w:p>
    <w:p>
      <w:pPr>
        <w:ind w:firstLine="420"/>
        <w:rPr>
          <w:rFonts w:hint="eastAsia"/>
          <w:lang w:val="en-US" w:eastAsia="zh-CN"/>
        </w:rPr>
      </w:pPr>
      <w:r>
        <w:rPr>
          <w:rFonts w:hint="eastAsia"/>
          <w:lang w:val="en-US" w:eastAsia="zh-CN"/>
        </w:rPr>
        <w:t>应清楚地标识计量保障体系中所用的测量设备和技术程序，可以单独地或集中地标识，标识管理应形成文件，确保标识具有唯一性。应有设备计量确认状态的标识。已确认用于某个特定的测量过程或某些过程的设备应清楚地标识或受控，以防止未授权使用。计量保障体系中所用的设备应与其它设备清楚地区分。</w:t>
      </w:r>
    </w:p>
    <w:p>
      <w:pPr>
        <w:pStyle w:val="32"/>
        <w:numPr>
          <w:ilvl w:val="1"/>
          <w:numId w:val="0"/>
        </w:numPr>
        <w:spacing w:before="156" w:after="156"/>
      </w:pPr>
      <w:r>
        <w:rPr>
          <w:rFonts w:hint="eastAsia"/>
          <w:color w:val="000000"/>
        </w:rPr>
        <w:t>4.2　</w:t>
      </w:r>
      <w:r>
        <w:rPr>
          <w:rFonts w:hint="eastAsia"/>
        </w:rPr>
        <w:t>计量资源和应用</w:t>
      </w:r>
    </w:p>
    <w:p>
      <w:pPr>
        <w:pStyle w:val="35"/>
        <w:numPr>
          <w:ilvl w:val="2"/>
          <w:numId w:val="0"/>
        </w:numPr>
        <w:spacing w:before="156" w:after="156"/>
      </w:pPr>
      <w:r>
        <w:rPr>
          <w:rFonts w:hint="eastAsia"/>
        </w:rPr>
        <w:t>4.2.1  总则</w:t>
      </w:r>
    </w:p>
    <w:p>
      <w:pPr>
        <w:ind w:firstLine="420"/>
        <w:rPr>
          <w:rFonts w:hint="eastAsia"/>
          <w:lang w:val="en-US" w:eastAsia="zh-CN"/>
        </w:rPr>
      </w:pPr>
      <w:r>
        <w:rPr>
          <w:rFonts w:hint="eastAsia"/>
          <w:lang w:val="en-US" w:eastAsia="zh-CN"/>
        </w:rPr>
        <w:t>企业应结合当前存在的计量能力短板和未来发展的关键计量测试需求，合理确定计量工作重点，保证计量投入，确保必要的计量资源配置。</w:t>
      </w:r>
    </w:p>
    <w:p>
      <w:pPr>
        <w:pStyle w:val="35"/>
        <w:numPr>
          <w:ilvl w:val="2"/>
          <w:numId w:val="0"/>
        </w:numPr>
        <w:spacing w:before="156" w:after="156"/>
        <w:rPr>
          <w:rFonts w:hAnsi="黑体"/>
        </w:rPr>
      </w:pPr>
      <w:bookmarkStart w:id="11" w:name="_123"/>
      <w:bookmarkStart w:id="12" w:name="_Toc137673604"/>
      <w:r>
        <w:rPr>
          <w:rFonts w:hint="eastAsia"/>
        </w:rPr>
        <w:t xml:space="preserve">4.2.2 </w:t>
      </w:r>
      <w:r>
        <w:rPr>
          <w:rFonts w:hAnsi="黑体"/>
        </w:rPr>
        <w:t>计量人员</w:t>
      </w:r>
    </w:p>
    <w:p>
      <w:pPr>
        <w:ind w:firstLine="420"/>
        <w:rPr>
          <w:rFonts w:hint="eastAsia"/>
          <w:lang w:val="en-US" w:eastAsia="zh-CN"/>
        </w:rPr>
      </w:pPr>
      <w:bookmarkStart w:id="13" w:name="_____42"/>
      <w:bookmarkEnd w:id="13"/>
      <w:r>
        <w:rPr>
          <w:rFonts w:hint="eastAsia"/>
          <w:lang w:val="en-US" w:eastAsia="zh-CN"/>
        </w:rPr>
        <w:t>企业应确保计量人员具有可证明的能力，以执行分配的任务。应规定所要求的专门技能。计量管理部门应确保提供培训以满足已识别的需要，保存培训活动的记录，评价培训的有效性并予以记录。员工应认识到所承担的职责，清楚其活动对计量保障体系有效性和产品质量的影响。</w:t>
      </w:r>
    </w:p>
    <w:p>
      <w:pPr>
        <w:ind w:firstLine="420"/>
        <w:rPr>
          <w:rFonts w:hint="eastAsia"/>
          <w:lang w:val="en-US" w:eastAsia="zh-CN"/>
        </w:rPr>
      </w:pPr>
      <w:r>
        <w:rPr>
          <w:rFonts w:hint="eastAsia"/>
          <w:lang w:val="en-US" w:eastAsia="zh-CN"/>
        </w:rPr>
        <w:t>企业应对计量人员实施监督。</w:t>
      </w:r>
    </w:p>
    <w:p>
      <w:pPr>
        <w:pStyle w:val="35"/>
        <w:numPr>
          <w:ilvl w:val="2"/>
          <w:numId w:val="0"/>
        </w:numPr>
        <w:spacing w:before="156" w:after="156"/>
        <w:rPr>
          <w:rFonts w:hAnsi="黑体"/>
        </w:rPr>
      </w:pPr>
      <w:bookmarkStart w:id="14" w:name="_____44"/>
      <w:bookmarkEnd w:id="14"/>
      <w:bookmarkStart w:id="15" w:name="_Toc137673602"/>
      <w:bookmarkStart w:id="16" w:name="_121"/>
      <w:r>
        <w:rPr>
          <w:rFonts w:hint="eastAsia"/>
        </w:rPr>
        <w:t xml:space="preserve">4.2.3 </w:t>
      </w:r>
      <w:r>
        <w:rPr>
          <w:rFonts w:hAnsi="黑体"/>
        </w:rPr>
        <w:t>环境条件</w:t>
      </w:r>
      <w:bookmarkEnd w:id="15"/>
      <w:bookmarkEnd w:id="16"/>
    </w:p>
    <w:p>
      <w:pPr>
        <w:ind w:firstLine="420"/>
        <w:rPr>
          <w:rFonts w:hint="eastAsia"/>
          <w:lang w:val="en-US" w:eastAsia="zh-CN"/>
        </w:rPr>
      </w:pPr>
      <w:bookmarkStart w:id="17" w:name="_____46"/>
      <w:bookmarkEnd w:id="17"/>
      <w:bookmarkStart w:id="18" w:name="_122"/>
      <w:bookmarkStart w:id="19" w:name="_Toc137673603"/>
      <w:r>
        <w:rPr>
          <w:rFonts w:hint="eastAsia"/>
          <w:lang w:val="en-US" w:eastAsia="zh-CN"/>
        </w:rPr>
        <w:t>企业应制定环境条件管理程序以保证测量过程有效运行的环境条件符合相应的要求，确保测量结果的准确可靠。</w:t>
      </w:r>
      <w:bookmarkEnd w:id="18"/>
      <w:bookmarkEnd w:id="19"/>
    </w:p>
    <w:p>
      <w:pPr>
        <w:ind w:firstLine="420"/>
        <w:rPr>
          <w:rFonts w:ascii="宋体"/>
          <w:kern w:val="0"/>
        </w:rPr>
      </w:pPr>
      <w:r>
        <w:rPr>
          <w:rFonts w:hint="eastAsia" w:ascii="宋体"/>
          <w:kern w:val="0"/>
        </w:rPr>
        <w:t>应监视和记录影响测量的环境条件。根据环境条件所进行的修正应予以记录并用于测量结果。</w:t>
      </w:r>
    </w:p>
    <w:p>
      <w:pPr>
        <w:pStyle w:val="35"/>
        <w:numPr>
          <w:ilvl w:val="2"/>
          <w:numId w:val="0"/>
        </w:numPr>
        <w:spacing w:before="156" w:after="156"/>
      </w:pPr>
      <w:bookmarkStart w:id="20" w:name="_Toc137673618"/>
      <w:bookmarkStart w:id="21" w:name="_129"/>
      <w:r>
        <w:rPr>
          <w:rFonts w:hint="eastAsia"/>
        </w:rPr>
        <w:t xml:space="preserve">4.2.4 </w:t>
      </w:r>
      <w:r>
        <w:t>外部供方</w:t>
      </w:r>
      <w:bookmarkEnd w:id="20"/>
      <w:bookmarkEnd w:id="21"/>
    </w:p>
    <w:p>
      <w:pPr>
        <w:ind w:firstLine="420"/>
        <w:rPr>
          <w:rFonts w:hint="eastAsia"/>
          <w:lang w:val="en-US" w:eastAsia="zh-CN"/>
        </w:rPr>
      </w:pPr>
      <w:bookmarkStart w:id="22" w:name="_____78"/>
      <w:bookmarkEnd w:id="22"/>
      <w:bookmarkStart w:id="23" w:name="_130"/>
      <w:bookmarkStart w:id="24" w:name="_Toc137673619"/>
      <w:r>
        <w:rPr>
          <w:rFonts w:hint="eastAsia"/>
          <w:lang w:val="en-US" w:eastAsia="zh-CN"/>
        </w:rPr>
        <w:t>企业应对外部供方为计量保障体系提供的产品和服务提出要求并形成文件。应根据外部供方满足文件规定要求的能力对其进行评价和选择。应规定选择、监视和评价的准则并形成文件，并记录评价结果。应保存外部供方提供产品或服务的记录。</w:t>
      </w:r>
      <w:bookmarkEnd w:id="23"/>
      <w:bookmarkEnd w:id="24"/>
    </w:p>
    <w:p>
      <w:pPr>
        <w:ind w:firstLine="420"/>
        <w:rPr>
          <w:rFonts w:hint="eastAsia"/>
          <w:lang w:val="en-US" w:eastAsia="zh-CN"/>
        </w:rPr>
      </w:pPr>
      <w:r>
        <w:rPr>
          <w:rFonts w:hint="eastAsia"/>
          <w:lang w:val="en-US" w:eastAsia="zh-CN"/>
        </w:rPr>
        <w:t>如果利用外部供方进行检测或校准服务，供方应当能按实验室标准，如GB/T 15481/ISO/IEC 17025证明其技术能力。由外部供方提供的产品和服务需按规定要求进行验证。</w:t>
      </w:r>
    </w:p>
    <w:p>
      <w:pPr>
        <w:pStyle w:val="35"/>
        <w:numPr>
          <w:ilvl w:val="2"/>
          <w:numId w:val="0"/>
        </w:numPr>
        <w:spacing w:before="156" w:after="156"/>
        <w:rPr>
          <w:rFonts w:hAnsi="黑体"/>
        </w:rPr>
      </w:pPr>
      <w:r>
        <w:rPr>
          <w:rFonts w:hint="eastAsia"/>
        </w:rPr>
        <w:t xml:space="preserve">4.2.5 </w:t>
      </w:r>
      <w:r>
        <w:rPr>
          <w:rFonts w:hAnsi="黑体"/>
        </w:rPr>
        <w:t>计量器具</w:t>
      </w:r>
      <w:bookmarkEnd w:id="11"/>
      <w:bookmarkEnd w:id="12"/>
    </w:p>
    <w:p>
      <w:pPr>
        <w:pStyle w:val="36"/>
        <w:numPr>
          <w:ilvl w:val="3"/>
          <w:numId w:val="0"/>
        </w:numPr>
        <w:spacing w:before="156" w:after="156"/>
      </w:pPr>
      <w:bookmarkStart w:id="25" w:name="_____50"/>
      <w:bookmarkEnd w:id="25"/>
      <w:bookmarkStart w:id="26" w:name="_Toc137673605"/>
      <w:bookmarkStart w:id="27" w:name="_124"/>
      <w:r>
        <w:rPr>
          <w:rFonts w:hint="eastAsia"/>
        </w:rPr>
        <w:t xml:space="preserve">4.2.5.1 计量器具配备 </w:t>
      </w:r>
    </w:p>
    <w:p>
      <w:pPr>
        <w:ind w:firstLine="420"/>
        <w:rPr>
          <w:rFonts w:hint="eastAsia"/>
          <w:lang w:val="en-US" w:eastAsia="zh-CN"/>
        </w:rPr>
      </w:pPr>
      <w:r>
        <w:rPr>
          <w:rFonts w:hint="eastAsia"/>
          <w:lang w:val="en-US" w:eastAsia="zh-CN"/>
        </w:rPr>
        <w:t>企业应配备并标识满足计量保障体系所需的所有计量器具，计量器具的配备应满足测量过程的要求。</w:t>
      </w:r>
    </w:p>
    <w:p>
      <w:pPr>
        <w:ind w:firstLine="420"/>
        <w:rPr>
          <w:rFonts w:hint="eastAsia"/>
          <w:lang w:val="en-US" w:eastAsia="zh-CN"/>
        </w:rPr>
      </w:pPr>
      <w:r>
        <w:rPr>
          <w:rFonts w:hint="eastAsia"/>
          <w:lang w:val="en-US" w:eastAsia="zh-CN"/>
        </w:rPr>
        <w:t>重点用能单位配备能源资源相关计量器具，还应满足GB 17167《企业能源计量器具配备和管理通则》、GB/T 24789《用水单位水计量器具配备和管理通则》等能源资源相关计量要求。重点排放单位配备碳排放相关计量器具，还应满足GB/T 32150《工业企业温室气体排放核算和报告通则》等碳排放相关计量要求。</w:t>
      </w:r>
      <w:bookmarkEnd w:id="26"/>
      <w:bookmarkEnd w:id="27"/>
    </w:p>
    <w:p>
      <w:pPr>
        <w:pStyle w:val="36"/>
        <w:numPr>
          <w:ilvl w:val="3"/>
          <w:numId w:val="0"/>
        </w:numPr>
        <w:spacing w:before="156" w:after="156"/>
      </w:pPr>
      <w:r>
        <w:rPr>
          <w:rFonts w:hint="eastAsia"/>
        </w:rPr>
        <w:t>4.2.</w:t>
      </w:r>
      <w:r>
        <w:t>5</w:t>
      </w:r>
      <w:r>
        <w:rPr>
          <w:rFonts w:hint="eastAsia"/>
        </w:rPr>
        <w:t>.2 计量器具管理</w:t>
      </w:r>
    </w:p>
    <w:p>
      <w:pPr>
        <w:ind w:firstLine="420"/>
        <w:rPr>
          <w:rFonts w:hint="eastAsia"/>
          <w:lang w:val="en-US" w:eastAsia="zh-CN"/>
        </w:rPr>
      </w:pPr>
      <w:bookmarkStart w:id="28" w:name="_____52"/>
      <w:bookmarkEnd w:id="28"/>
      <w:bookmarkStart w:id="29" w:name="_____54"/>
      <w:bookmarkEnd w:id="29"/>
      <w:bookmarkStart w:id="30" w:name="_126"/>
      <w:bookmarkStart w:id="31" w:name="_Toc137673607"/>
      <w:r>
        <w:rPr>
          <w:rFonts w:hint="eastAsia"/>
          <w:lang w:val="en-US" w:eastAsia="zh-CN"/>
        </w:rPr>
        <w:t>企业应对计量器具管理形成文件，包括接收、使用、搬运、贮存和发放、维护维修、降级报废等，以防误用、错用、损坏和改变其计量特性。企业应建立动态更新的计量器具配备清单，必要时制定计量器具作业指导书、使用手册等，将计量器具配备和使用要求纳入企业标准管理体系。</w:t>
      </w:r>
      <w:bookmarkEnd w:id="30"/>
      <w:bookmarkEnd w:id="31"/>
    </w:p>
    <w:p>
      <w:pPr>
        <w:pStyle w:val="35"/>
        <w:numPr>
          <w:ilvl w:val="2"/>
          <w:numId w:val="0"/>
        </w:numPr>
        <w:spacing w:before="156" w:after="156"/>
        <w:rPr>
          <w:rFonts w:hAnsi="黑体"/>
        </w:rPr>
      </w:pPr>
      <w:bookmarkStart w:id="32" w:name="_____56"/>
      <w:bookmarkEnd w:id="32"/>
      <w:bookmarkStart w:id="33" w:name="_____48"/>
      <w:bookmarkEnd w:id="33"/>
      <w:bookmarkStart w:id="34" w:name="_127"/>
      <w:bookmarkStart w:id="35" w:name="_Toc137673608"/>
      <w:r>
        <w:rPr>
          <w:rFonts w:hint="eastAsia"/>
        </w:rPr>
        <w:t xml:space="preserve">4.2.6 </w:t>
      </w:r>
      <w:bookmarkEnd w:id="34"/>
      <w:bookmarkEnd w:id="35"/>
      <w:r>
        <w:rPr>
          <w:rFonts w:hint="eastAsia"/>
        </w:rPr>
        <w:t>计量溯源性</w:t>
      </w:r>
    </w:p>
    <w:p>
      <w:pPr>
        <w:ind w:firstLine="420"/>
        <w:rPr>
          <w:rFonts w:hint="eastAsia"/>
          <w:lang w:val="en-US" w:eastAsia="zh-CN"/>
        </w:rPr>
      </w:pPr>
      <w:bookmarkStart w:id="36" w:name="_____58"/>
      <w:bookmarkEnd w:id="36"/>
      <w:bookmarkStart w:id="37" w:name="_128"/>
      <w:bookmarkStart w:id="38" w:name="_Toc137673609"/>
      <w:r>
        <w:t>企业应通过形成文件</w:t>
      </w:r>
      <w:r>
        <w:rPr>
          <w:rFonts w:hint="eastAsia"/>
        </w:rPr>
        <w:t>的</w:t>
      </w:r>
      <w:r>
        <w:t>不间断的溯源链将测量结果与适当的参考对象相关联，建立并保持测</w:t>
      </w:r>
      <w:r>
        <w:rPr>
          <w:rFonts w:hint="eastAsia"/>
          <w:lang w:val="en-US" w:eastAsia="zh-CN"/>
        </w:rPr>
        <w:t>量结果的计量溯源性，并编制量值溯源图。企业应建立溯源方案，方案中应包括该设备溯源的参数、范围、不确定度和溯源周期等，以便溯源时提出明确的、针对性的要求。</w:t>
      </w:r>
    </w:p>
    <w:p>
      <w:pPr>
        <w:ind w:firstLine="420"/>
        <w:rPr>
          <w:rFonts w:hint="eastAsia"/>
          <w:lang w:val="en-US" w:eastAsia="zh-CN"/>
        </w:rPr>
      </w:pPr>
      <w:r>
        <w:rPr>
          <w:rFonts w:hint="eastAsia"/>
          <w:lang w:val="en-US" w:eastAsia="zh-CN"/>
        </w:rPr>
        <w:t xml:space="preserve">企业应确保通过以下方式将所有测量结果都能溯源到SI单位、社会公用计量标准： </w:t>
      </w:r>
    </w:p>
    <w:p>
      <w:pPr>
        <w:ind w:firstLine="420"/>
        <w:rPr>
          <w:rFonts w:hint="eastAsia"/>
          <w:lang w:val="en-US" w:eastAsia="zh-CN"/>
        </w:rPr>
      </w:pPr>
      <w:r>
        <w:rPr>
          <w:rFonts w:hint="eastAsia"/>
          <w:lang w:val="en-US" w:eastAsia="zh-CN"/>
        </w:rPr>
        <w:t xml:space="preserve">a）具备能力的外部机构提供的溯源服务； </w:t>
      </w:r>
    </w:p>
    <w:p>
      <w:pPr>
        <w:ind w:firstLine="420"/>
        <w:rPr>
          <w:rFonts w:hint="eastAsia"/>
          <w:lang w:val="en-US" w:eastAsia="zh-CN"/>
        </w:rPr>
      </w:pPr>
      <w:r>
        <w:rPr>
          <w:rFonts w:hint="eastAsia"/>
          <w:lang w:val="en-US" w:eastAsia="zh-CN"/>
        </w:rPr>
        <w:t>b）内部溯源：建立符合JJF1033《计量标准考核规范》要求的企业最高计量标准内部溯源或经有资质的机构对本企业计量溯源能力认可的内部溯源。</w:t>
      </w:r>
    </w:p>
    <w:p>
      <w:pPr>
        <w:ind w:firstLine="420"/>
        <w:rPr>
          <w:rFonts w:hint="eastAsia"/>
          <w:lang w:val="en-US" w:eastAsia="zh-CN"/>
        </w:rPr>
      </w:pPr>
      <w:r>
        <w:rPr>
          <w:rFonts w:hint="eastAsia"/>
          <w:lang w:val="en-US" w:eastAsia="zh-CN"/>
        </w:rPr>
        <w:t xml:space="preserve">企业应制定计量标准器具的管理程序，以保证形成不间断的溯源链。 </w:t>
      </w:r>
    </w:p>
    <w:p>
      <w:pPr>
        <w:ind w:firstLine="420"/>
        <w:rPr>
          <w:rFonts w:hint="eastAsia"/>
          <w:lang w:val="en-US" w:eastAsia="zh-CN"/>
        </w:rPr>
      </w:pPr>
      <w:r>
        <w:rPr>
          <w:rFonts w:hint="eastAsia"/>
          <w:lang w:val="en-US" w:eastAsia="zh-CN"/>
        </w:rPr>
        <w:t>测量结果的溯源记录应根据计量保障体系和法律法规要求的期限予以保存。</w:t>
      </w:r>
    </w:p>
    <w:bookmarkEnd w:id="37"/>
    <w:bookmarkEnd w:id="38"/>
    <w:p>
      <w:pPr>
        <w:pStyle w:val="35"/>
        <w:numPr>
          <w:ilvl w:val="2"/>
          <w:numId w:val="0"/>
        </w:numPr>
        <w:spacing w:before="156" w:after="156"/>
      </w:pPr>
      <w:bookmarkStart w:id="39" w:name="_____60"/>
      <w:bookmarkEnd w:id="39"/>
      <w:bookmarkStart w:id="40" w:name="_132"/>
      <w:bookmarkStart w:id="41" w:name="_Toc137673610"/>
      <w:r>
        <w:rPr>
          <w:rFonts w:hint="eastAsia"/>
        </w:rPr>
        <w:t xml:space="preserve">4.2.7 </w:t>
      </w:r>
      <w:r>
        <w:rPr>
          <w:rFonts w:hAnsi="黑体"/>
        </w:rPr>
        <w:t>计量确认</w:t>
      </w:r>
      <w:bookmarkEnd w:id="40"/>
      <w:bookmarkEnd w:id="41"/>
      <w:bookmarkStart w:id="42" w:name="_____62"/>
      <w:bookmarkEnd w:id="42"/>
      <w:bookmarkStart w:id="43" w:name="_133"/>
      <w:bookmarkStart w:id="44" w:name="_Toc137673611"/>
    </w:p>
    <w:p>
      <w:pPr>
        <w:pStyle w:val="36"/>
        <w:numPr>
          <w:ilvl w:val="3"/>
          <w:numId w:val="0"/>
        </w:numPr>
        <w:spacing w:before="156" w:after="156"/>
      </w:pPr>
      <w:r>
        <w:rPr>
          <w:rFonts w:hint="eastAsia"/>
        </w:rPr>
        <w:t>4.2.7.1 测量设备的计量确认</w:t>
      </w:r>
    </w:p>
    <w:p>
      <w:pPr>
        <w:ind w:firstLine="420"/>
        <w:rPr>
          <w:rFonts w:hint="eastAsia"/>
          <w:lang w:val="en-US" w:eastAsia="zh-CN"/>
        </w:rPr>
      </w:pPr>
      <w:r>
        <w:rPr>
          <w:rFonts w:hint="eastAsia"/>
          <w:lang w:val="en-US" w:eastAsia="zh-CN"/>
        </w:rPr>
        <w:t>企业应设计并实施计量确认,以确保测量设备的计量特性满足测量过程的计量要求。计量确认包括测量设备校准和验证。</w:t>
      </w:r>
      <w:bookmarkEnd w:id="43"/>
      <w:bookmarkEnd w:id="44"/>
    </w:p>
    <w:p>
      <w:pPr>
        <w:ind w:firstLine="420"/>
        <w:rPr>
          <w:rFonts w:hint="eastAsia"/>
          <w:lang w:val="en-US" w:eastAsia="zh-CN"/>
        </w:rPr>
      </w:pPr>
      <w:bookmarkStart w:id="45" w:name="_____64"/>
      <w:bookmarkEnd w:id="45"/>
      <w:bookmarkStart w:id="46" w:name="_Toc137673612"/>
      <w:bookmarkStart w:id="47" w:name="_134"/>
      <w:r>
        <w:rPr>
          <w:rFonts w:hint="eastAsia"/>
          <w:lang w:val="en-US" w:eastAsia="zh-CN"/>
        </w:rPr>
        <w:t>测量设备的操作者应得到与测量设备计量确认状态有关的信息，包括所有限制和特殊要求。测量设备的计量特性应适宜其预期用途。</w:t>
      </w:r>
      <w:bookmarkEnd w:id="46"/>
      <w:bookmarkEnd w:id="47"/>
    </w:p>
    <w:p>
      <w:pPr>
        <w:pStyle w:val="36"/>
        <w:numPr>
          <w:ilvl w:val="3"/>
          <w:numId w:val="0"/>
        </w:numPr>
        <w:spacing w:before="156" w:after="156"/>
      </w:pPr>
      <w:r>
        <w:rPr>
          <w:rFonts w:hint="eastAsia"/>
        </w:rPr>
        <w:t>4.2.7.2 测量设备的调整控制</w:t>
      </w:r>
    </w:p>
    <w:p>
      <w:pPr>
        <w:ind w:firstLine="420"/>
        <w:rPr>
          <w:rFonts w:hint="eastAsia"/>
          <w:lang w:val="en-US" w:eastAsia="zh-CN"/>
        </w:rPr>
      </w:pPr>
      <w:bookmarkStart w:id="48" w:name="_____66"/>
      <w:bookmarkEnd w:id="48"/>
      <w:bookmarkStart w:id="49" w:name="_138"/>
      <w:bookmarkStart w:id="50" w:name="_Toc137673613"/>
      <w:r>
        <w:rPr>
          <w:rFonts w:hint="eastAsia"/>
          <w:lang w:val="en-US" w:eastAsia="zh-CN"/>
        </w:rPr>
        <w:t>在已经确认的测量设备上，对影响其性能的调整装置进行封印或采取其它保护措施，以防止未经授权的改变。封印或保护装置的设计和实施应保证一旦改变将会被发现。计量确认过程程序应包括当封印或保护装置被发现损坏、破损、转移或丢失时应采取的措施。</w:t>
      </w:r>
      <w:bookmarkEnd w:id="49"/>
      <w:bookmarkEnd w:id="50"/>
      <w:bookmarkStart w:id="51" w:name="_____68"/>
      <w:bookmarkEnd w:id="51"/>
      <w:bookmarkStart w:id="52" w:name="_139"/>
      <w:bookmarkStart w:id="53" w:name="_Toc137673614"/>
      <w:r>
        <w:rPr>
          <w:rFonts w:hint="eastAsia"/>
          <w:lang w:val="en-US" w:eastAsia="zh-CN"/>
        </w:rPr>
        <w:t xml:space="preserve"> </w:t>
      </w:r>
    </w:p>
    <w:bookmarkEnd w:id="52"/>
    <w:bookmarkEnd w:id="53"/>
    <w:p>
      <w:pPr>
        <w:pStyle w:val="35"/>
        <w:numPr>
          <w:ilvl w:val="2"/>
          <w:numId w:val="0"/>
        </w:numPr>
        <w:spacing w:before="156" w:after="156"/>
        <w:rPr>
          <w:rFonts w:hAnsi="黑体"/>
        </w:rPr>
      </w:pPr>
      <w:bookmarkStart w:id="54" w:name="_____76"/>
      <w:bookmarkEnd w:id="54"/>
      <w:bookmarkStart w:id="55" w:name="_____72"/>
      <w:bookmarkEnd w:id="55"/>
      <w:r>
        <w:rPr>
          <w:rFonts w:hint="eastAsia"/>
        </w:rPr>
        <w:t>4.2.8　</w:t>
      </w:r>
      <w:r>
        <w:rPr>
          <w:rFonts w:hint="eastAsia" w:hAnsi="黑体"/>
        </w:rPr>
        <w:t>测量过程</w:t>
      </w:r>
    </w:p>
    <w:p>
      <w:pPr>
        <w:ind w:firstLine="420"/>
        <w:rPr>
          <w:rFonts w:hint="eastAsia"/>
          <w:lang w:val="en-US" w:eastAsia="zh-CN"/>
        </w:rPr>
      </w:pPr>
      <w:r>
        <w:rPr>
          <w:rFonts w:hint="eastAsia"/>
          <w:lang w:val="en-US" w:eastAsia="zh-CN"/>
        </w:rPr>
        <w:t>企业应对作为计量保障体系组成部分的试验和生产过程关键参数测量方法和测量程序进行梳理，形成文件并加以控制。应识别和考虑影响关键参数测量的影响量。</w:t>
      </w:r>
    </w:p>
    <w:p>
      <w:pPr>
        <w:ind w:firstLine="420"/>
        <w:rPr>
          <w:rFonts w:hint="eastAsia"/>
          <w:lang w:val="en-US" w:eastAsia="zh-CN"/>
        </w:rPr>
      </w:pPr>
      <w:r>
        <w:rPr>
          <w:rFonts w:hint="eastAsia"/>
          <w:lang w:val="en-US" w:eastAsia="zh-CN"/>
        </w:rPr>
        <w:t>每一个测量过程的完整规范应包括所有有关设备的标识、测量程序、测量软件、使用条件、操作者能力和影响测量结果可靠性的其他因素。测量过程控制应根据形成文件的程序进行。</w:t>
      </w:r>
    </w:p>
    <w:p>
      <w:pPr>
        <w:pStyle w:val="35"/>
        <w:numPr>
          <w:ilvl w:val="2"/>
          <w:numId w:val="0"/>
        </w:numPr>
        <w:spacing w:before="156" w:after="156"/>
      </w:pPr>
      <w:r>
        <w:rPr>
          <w:rFonts w:hint="eastAsia"/>
        </w:rPr>
        <w:t>4.2.9  测量不确定度</w:t>
      </w:r>
    </w:p>
    <w:p>
      <w:pPr>
        <w:ind w:firstLine="420"/>
        <w:rPr>
          <w:rFonts w:hint="eastAsia"/>
          <w:lang w:val="en-US" w:eastAsia="zh-CN"/>
        </w:rPr>
      </w:pPr>
      <w:r>
        <w:rPr>
          <w:rFonts w:hint="eastAsia"/>
          <w:lang w:val="en-US" w:eastAsia="zh-CN"/>
        </w:rPr>
        <w:t>计量保障体系覆盖的每个关键参数测量过程都应评价测量不确定度。应记录测量不确定度的评价。测量不确定度分析应在测量设备和测量过程的确认有效前完成。</w:t>
      </w:r>
    </w:p>
    <w:p>
      <w:pPr>
        <w:pStyle w:val="35"/>
        <w:numPr>
          <w:ilvl w:val="2"/>
          <w:numId w:val="0"/>
        </w:numPr>
        <w:spacing w:before="156" w:after="156"/>
        <w:rPr>
          <w:rFonts w:hAnsi="黑体"/>
        </w:rPr>
      </w:pPr>
      <w:r>
        <w:rPr>
          <w:rFonts w:hint="eastAsia"/>
        </w:rPr>
        <w:t xml:space="preserve">4.2.10 </w:t>
      </w:r>
      <w:r>
        <w:rPr>
          <w:rFonts w:hint="eastAsia" w:hAnsi="黑体"/>
        </w:rPr>
        <w:t>不合格的控制</w:t>
      </w:r>
    </w:p>
    <w:p>
      <w:pPr>
        <w:pStyle w:val="36"/>
        <w:numPr>
          <w:ilvl w:val="3"/>
          <w:numId w:val="0"/>
        </w:numPr>
        <w:spacing w:before="156" w:after="156"/>
      </w:pPr>
      <w:bookmarkStart w:id="56" w:name="_Toc137673616"/>
      <w:bookmarkStart w:id="57" w:name="_135"/>
      <w:r>
        <w:rPr>
          <w:rFonts w:hint="eastAsia"/>
        </w:rPr>
        <w:t>4.2.10.1 不合格测量过程</w:t>
      </w:r>
    </w:p>
    <w:p>
      <w:pPr>
        <w:ind w:firstLine="420"/>
        <w:rPr>
          <w:rFonts w:hint="eastAsia"/>
          <w:lang w:val="en-US" w:eastAsia="zh-CN"/>
        </w:rPr>
      </w:pPr>
      <w:r>
        <w:rPr>
          <w:rFonts w:hint="eastAsia"/>
          <w:lang w:val="en-US" w:eastAsia="zh-CN"/>
        </w:rPr>
        <w:t>任何测量过程已产生或怀疑产生不正确的测量结果，应进行适当的标识，并停止使用直到已采取了适合的措施。</w:t>
      </w:r>
    </w:p>
    <w:p>
      <w:pPr>
        <w:ind w:firstLine="420"/>
        <w:rPr>
          <w:rFonts w:hint="eastAsia"/>
          <w:lang w:val="en-US" w:eastAsia="zh-CN"/>
        </w:rPr>
      </w:pPr>
      <w:r>
        <w:rPr>
          <w:rFonts w:hint="eastAsia"/>
          <w:lang w:val="en-US" w:eastAsia="zh-CN"/>
        </w:rPr>
        <w:t>如果已识别一个不合格的测量过程，其使用者应确定潜在的后果，进行必要的纠正，并采取必要的纠正措施。</w:t>
      </w:r>
    </w:p>
    <w:p>
      <w:pPr>
        <w:ind w:firstLine="420"/>
        <w:rPr>
          <w:rFonts w:hint="eastAsia"/>
          <w:lang w:val="en-US" w:eastAsia="zh-CN"/>
        </w:rPr>
      </w:pPr>
      <w:r>
        <w:rPr>
          <w:rFonts w:hint="eastAsia"/>
          <w:lang w:val="en-US" w:eastAsia="zh-CN"/>
        </w:rPr>
        <w:t>由于不合格而更改某个测量过程，在使用前应进行有效确认。</w:t>
      </w:r>
    </w:p>
    <w:p>
      <w:pPr>
        <w:pStyle w:val="36"/>
        <w:numPr>
          <w:ilvl w:val="3"/>
          <w:numId w:val="0"/>
        </w:numPr>
        <w:spacing w:before="156" w:after="156"/>
      </w:pPr>
      <w:r>
        <w:rPr>
          <w:rFonts w:hint="eastAsia"/>
        </w:rPr>
        <w:t>4.2.10.2 不合格测量设备</w:t>
      </w:r>
      <w:bookmarkEnd w:id="56"/>
      <w:bookmarkEnd w:id="57"/>
    </w:p>
    <w:p>
      <w:pPr>
        <w:ind w:firstLine="420"/>
        <w:rPr>
          <w:rFonts w:hint="eastAsia"/>
          <w:lang w:val="en-US" w:eastAsia="zh-CN"/>
        </w:rPr>
      </w:pPr>
      <w:bookmarkStart w:id="58" w:name="_____74"/>
      <w:bookmarkEnd w:id="58"/>
      <w:r>
        <w:rPr>
          <w:rFonts w:hint="eastAsia"/>
          <w:lang w:val="en-US" w:eastAsia="zh-CN"/>
        </w:rPr>
        <w:t>企业应制定不合格测量设备的管理程序，如果测量设备有过载或处置不当、给出可疑结果、已显示有缺陷或超出规定要求时，应停止使用。这些设备应予以隔离以防误用，或加贴标签/标记以清晰表明该设备已停用，直至经过验证表明能正常工作。</w:t>
      </w:r>
    </w:p>
    <w:p>
      <w:pPr>
        <w:ind w:firstLine="420"/>
        <w:rPr>
          <w:rFonts w:hint="eastAsia"/>
          <w:lang w:val="en-US" w:eastAsia="zh-CN"/>
        </w:rPr>
      </w:pPr>
      <w:r>
        <w:rPr>
          <w:rFonts w:hint="eastAsia"/>
          <w:lang w:val="en-US" w:eastAsia="zh-CN"/>
        </w:rPr>
        <w:t>不合格设备应在不合格原因已排除并经再次溯源后才能投入使用。在调整或修理前，如溯源结果表明，该设备在以往的检测中出现了明显的误差风险，企业应采取必要的纠正措施，包括这可能对用该不合格测量设备测量过的产品进行重新检查。</w:t>
      </w:r>
    </w:p>
    <w:p>
      <w:pPr>
        <w:pStyle w:val="32"/>
        <w:numPr>
          <w:ilvl w:val="1"/>
          <w:numId w:val="0"/>
        </w:numPr>
        <w:spacing w:before="156" w:after="156"/>
      </w:pPr>
      <w:r>
        <w:rPr>
          <w:rFonts w:hint="eastAsia"/>
          <w:color w:val="000000"/>
        </w:rPr>
        <w:t>4.3　</w:t>
      </w:r>
      <w:r>
        <w:rPr>
          <w:rFonts w:hint="eastAsia"/>
        </w:rPr>
        <w:t>计量创新能力</w:t>
      </w:r>
    </w:p>
    <w:p>
      <w:pPr>
        <w:pStyle w:val="35"/>
        <w:numPr>
          <w:ilvl w:val="2"/>
          <w:numId w:val="0"/>
        </w:numPr>
        <w:spacing w:before="156" w:after="156"/>
      </w:pPr>
      <w:r>
        <w:rPr>
          <w:rFonts w:hint="eastAsia"/>
        </w:rPr>
        <w:t>4.3.1　资源保障</w:t>
      </w:r>
    </w:p>
    <w:p>
      <w:pPr>
        <w:ind w:firstLine="420"/>
        <w:rPr>
          <w:rFonts w:hint="eastAsia"/>
          <w:lang w:val="en-US" w:eastAsia="zh-CN"/>
        </w:rPr>
      </w:pPr>
      <w:r>
        <w:rPr>
          <w:rFonts w:hint="eastAsia"/>
          <w:lang w:val="en-US" w:eastAsia="zh-CN"/>
        </w:rPr>
        <w:t>企业应围绕产品全生命周期梳理计量共性技术、关键技术，特别是在支撑企业产品及其供应链计量技术瓶颈突破上，找准计量创新需求，配备相应资源，保障科研工作实施。</w:t>
      </w:r>
    </w:p>
    <w:p>
      <w:pPr>
        <w:pStyle w:val="35"/>
        <w:numPr>
          <w:ilvl w:val="2"/>
          <w:numId w:val="0"/>
        </w:numPr>
        <w:spacing w:before="156" w:after="156"/>
      </w:pPr>
      <w:r>
        <w:rPr>
          <w:rFonts w:hint="eastAsia"/>
        </w:rPr>
        <w:t>4.3.2　组织实施</w:t>
      </w:r>
    </w:p>
    <w:p>
      <w:pPr>
        <w:ind w:firstLine="420"/>
        <w:rPr>
          <w:rFonts w:hint="eastAsia"/>
          <w:lang w:val="en-US" w:eastAsia="zh-CN"/>
        </w:rPr>
      </w:pPr>
      <w:r>
        <w:rPr>
          <w:rFonts w:hint="eastAsia"/>
          <w:lang w:val="en-US" w:eastAsia="zh-CN"/>
        </w:rPr>
        <w:t>企业应明确创新管理机制，制定计量创新管理程序。针对新产品、新技术、新材料、新工艺、新方法、新模式以及技术改造升级等，制定科研计划，保证计量创新的实施和可持续。</w:t>
      </w:r>
    </w:p>
    <w:p>
      <w:pPr>
        <w:ind w:firstLine="420"/>
        <w:rPr>
          <w:rFonts w:hint="eastAsia"/>
          <w:lang w:val="en-US" w:eastAsia="zh-CN"/>
        </w:rPr>
      </w:pPr>
      <w:r>
        <w:rPr>
          <w:rFonts w:hint="eastAsia"/>
          <w:lang w:val="en-US" w:eastAsia="zh-CN"/>
        </w:rPr>
        <w:t>企业内部资源不足时，可联合外部计量资源合作研发和实施计量创新项目。</w:t>
      </w:r>
    </w:p>
    <w:p>
      <w:pPr>
        <w:pStyle w:val="35"/>
        <w:numPr>
          <w:ilvl w:val="2"/>
          <w:numId w:val="0"/>
        </w:numPr>
        <w:spacing w:before="156" w:after="156"/>
      </w:pPr>
      <w:r>
        <w:rPr>
          <w:rFonts w:hint="eastAsia"/>
        </w:rPr>
        <w:t>4.3.3　成果应用</w:t>
      </w:r>
    </w:p>
    <w:p>
      <w:pPr>
        <w:ind w:firstLine="420"/>
        <w:rPr>
          <w:rFonts w:hint="eastAsia"/>
          <w:lang w:val="en-US" w:eastAsia="zh-CN"/>
        </w:rPr>
      </w:pPr>
      <w:r>
        <w:rPr>
          <w:rFonts w:hint="eastAsia"/>
          <w:lang w:val="en-US" w:eastAsia="zh-CN"/>
        </w:rPr>
        <w:t>企业应将计量创新科研成果及时转化，并应用到产品设计、生产流程优化、成本控制和管理决策等过程中，提高产品质量和工艺流程的先进性，形成企业核心竞争力。</w:t>
      </w:r>
    </w:p>
    <w:p>
      <w:pPr>
        <w:pStyle w:val="35"/>
        <w:numPr>
          <w:ilvl w:val="2"/>
          <w:numId w:val="0"/>
        </w:numPr>
        <w:spacing w:before="156" w:after="156"/>
      </w:pPr>
      <w:r>
        <w:rPr>
          <w:rFonts w:hint="eastAsia"/>
        </w:rPr>
        <w:t>4.3.4　知识产权保护</w:t>
      </w:r>
    </w:p>
    <w:p>
      <w:pPr>
        <w:ind w:firstLine="420"/>
        <w:rPr>
          <w:rFonts w:hint="eastAsia"/>
          <w:lang w:val="en-US" w:eastAsia="zh-CN"/>
        </w:rPr>
      </w:pPr>
      <w:r>
        <w:rPr>
          <w:rFonts w:hint="eastAsia"/>
          <w:lang w:val="en-US" w:eastAsia="zh-CN"/>
        </w:rPr>
        <w:t>企业应加强知识产权管理，制定计量创新成果产权管理程序，适用时申报专利、软件著作等知识产权，获得相应的专利、软件著作等知识产权，保护企业计量创新成果，形成有影响力、带动力、辐射力的竞争优势。</w:t>
      </w:r>
    </w:p>
    <w:p>
      <w:pPr>
        <w:pStyle w:val="32"/>
        <w:numPr>
          <w:ilvl w:val="1"/>
          <w:numId w:val="0"/>
        </w:numPr>
        <w:spacing w:before="156" w:after="156"/>
      </w:pPr>
      <w:bookmarkStart w:id="59" w:name="_Toc138084269"/>
      <w:r>
        <w:rPr>
          <w:rFonts w:hint="eastAsia"/>
          <w:color w:val="000000"/>
        </w:rPr>
        <w:t>4.4　</w:t>
      </w:r>
      <w:r>
        <w:rPr>
          <w:rFonts w:hint="eastAsia"/>
        </w:rPr>
        <w:t>计量数据积累和应用</w:t>
      </w:r>
      <w:bookmarkEnd w:id="59"/>
      <w:r>
        <w:rPr>
          <w:rFonts w:hint="eastAsia"/>
        </w:rPr>
        <w:t xml:space="preserve"> </w:t>
      </w:r>
    </w:p>
    <w:p>
      <w:pPr>
        <w:pStyle w:val="35"/>
        <w:numPr>
          <w:ilvl w:val="2"/>
          <w:numId w:val="0"/>
        </w:numPr>
        <w:spacing w:before="156" w:after="156"/>
        <w:ind w:left="-142" w:firstLine="140" w:firstLineChars="67"/>
      </w:pPr>
      <w:r>
        <w:rPr>
          <w:rFonts w:hint="eastAsia"/>
        </w:rPr>
        <w:t>4.4.1　数据管理</w:t>
      </w:r>
    </w:p>
    <w:p>
      <w:pPr>
        <w:ind w:firstLine="420"/>
        <w:rPr>
          <w:rFonts w:hint="eastAsia"/>
          <w:lang w:val="en-US" w:eastAsia="zh-CN"/>
        </w:rPr>
      </w:pPr>
      <w:r>
        <w:rPr>
          <w:rFonts w:hint="eastAsia"/>
          <w:lang w:val="en-US" w:eastAsia="zh-CN"/>
        </w:rPr>
        <w:t>企业应制定计量数据管理程序，明确产品全生命周期产生的计量数据、获取方式、积累方式、保存时限等，规范管理计量数据。</w:t>
      </w:r>
    </w:p>
    <w:p>
      <w:pPr>
        <w:ind w:firstLine="420"/>
        <w:rPr>
          <w:rFonts w:hint="eastAsia"/>
          <w:lang w:val="en-US" w:eastAsia="zh-CN"/>
        </w:rPr>
      </w:pPr>
      <w:r>
        <w:rPr>
          <w:rFonts w:hint="eastAsia"/>
          <w:lang w:val="en-US" w:eastAsia="zh-CN"/>
        </w:rPr>
        <w:t>企业应统筹规划、合理安排计量数据网络基础设施建设和软件系统建设，加强计量数据安全技术防控能力建设，建立安全可靠的数据容灾备份与恢复工作机制，严格规范不同等级用户的数据接入和使用权限，确保计量数据访问行为可管可控及服务管理全程留痕可追溯，并做好运行维护、升级。</w:t>
      </w:r>
    </w:p>
    <w:p>
      <w:pPr>
        <w:pStyle w:val="35"/>
        <w:numPr>
          <w:ilvl w:val="2"/>
          <w:numId w:val="0"/>
        </w:numPr>
        <w:spacing w:before="156" w:after="156"/>
      </w:pPr>
      <w:r>
        <w:rPr>
          <w:rFonts w:hint="eastAsia"/>
        </w:rPr>
        <w:t>4.4.2　数据采集</w:t>
      </w:r>
    </w:p>
    <w:p>
      <w:pPr>
        <w:ind w:firstLine="420"/>
        <w:rPr>
          <w:rFonts w:hint="eastAsia"/>
          <w:lang w:val="en-US" w:eastAsia="zh-CN"/>
        </w:rPr>
      </w:pPr>
      <w:r>
        <w:rPr>
          <w:rFonts w:hint="eastAsia"/>
          <w:lang w:val="en-US" w:eastAsia="zh-CN"/>
        </w:rPr>
        <w:t>企业应对计量数据进行采集，包括但不限于产品检验、关键工艺测量、能源计量、贸易结算、安全生产、环境监测等方面的计量数据，保证采集率。采集率应符合相应标准、规范要求。</w:t>
      </w:r>
    </w:p>
    <w:p>
      <w:pPr>
        <w:ind w:firstLine="420"/>
        <w:rPr>
          <w:rFonts w:hint="eastAsia"/>
          <w:lang w:val="en-US" w:eastAsia="zh-CN"/>
        </w:rPr>
      </w:pPr>
      <w:r>
        <w:rPr>
          <w:rFonts w:hint="eastAsia"/>
          <w:lang w:val="en-US" w:eastAsia="zh-CN"/>
        </w:rPr>
        <w:t>企业应对在用计量器具、试验检测设备、内部检定校准测量设备开展自动化、数字化、智能化改造，提升计量数据智能化采集率。</w:t>
      </w:r>
    </w:p>
    <w:p>
      <w:pPr>
        <w:pStyle w:val="35"/>
        <w:numPr>
          <w:ilvl w:val="2"/>
          <w:numId w:val="0"/>
        </w:numPr>
        <w:spacing w:before="156" w:after="156"/>
      </w:pPr>
      <w:r>
        <w:rPr>
          <w:rFonts w:hint="eastAsia"/>
        </w:rPr>
        <w:t>4.4.3　数据归集</w:t>
      </w:r>
    </w:p>
    <w:p>
      <w:pPr>
        <w:ind w:firstLine="420"/>
        <w:rPr>
          <w:rFonts w:hint="eastAsia"/>
          <w:lang w:val="en-US" w:eastAsia="zh-CN"/>
        </w:rPr>
      </w:pPr>
      <w:r>
        <w:rPr>
          <w:rFonts w:hint="eastAsia"/>
          <w:lang w:val="en-US" w:eastAsia="zh-CN"/>
        </w:rPr>
        <w:t>企业应建立计量数据信息库，对产品研制、生产、使用和维护全生命周期的计量数据定期进行归集统计汇总。</w:t>
      </w:r>
    </w:p>
    <w:p>
      <w:pPr>
        <w:ind w:firstLine="420"/>
        <w:rPr>
          <w:rFonts w:hint="eastAsia"/>
          <w:lang w:val="en-US" w:eastAsia="zh-CN"/>
        </w:rPr>
      </w:pPr>
      <w:r>
        <w:rPr>
          <w:rFonts w:hint="eastAsia"/>
          <w:lang w:val="en-US" w:eastAsia="zh-CN"/>
        </w:rPr>
        <w:t>对采集的计量数据规范化归集、存储、治理，确保数据完整性、准确性、时效性。</w:t>
      </w:r>
    </w:p>
    <w:p>
      <w:pPr>
        <w:pStyle w:val="35"/>
        <w:numPr>
          <w:ilvl w:val="2"/>
          <w:numId w:val="0"/>
        </w:numPr>
        <w:spacing w:before="156" w:after="156"/>
      </w:pPr>
      <w:r>
        <w:rPr>
          <w:rFonts w:hint="eastAsia"/>
        </w:rPr>
        <w:t>4.4.4　数据分析应用</w:t>
      </w:r>
    </w:p>
    <w:p>
      <w:pPr>
        <w:pStyle w:val="36"/>
        <w:numPr>
          <w:ilvl w:val="3"/>
          <w:numId w:val="0"/>
        </w:numPr>
        <w:spacing w:before="156" w:after="156"/>
      </w:pPr>
      <w:r>
        <w:rPr>
          <w:rFonts w:hint="eastAsia"/>
        </w:rPr>
        <w:t>4.4.4.1　改进生产控制流程</w:t>
      </w:r>
    </w:p>
    <w:p>
      <w:pPr>
        <w:ind w:firstLine="420"/>
        <w:rPr>
          <w:rFonts w:hint="eastAsia"/>
          <w:lang w:val="en-US" w:eastAsia="zh-CN"/>
        </w:rPr>
      </w:pPr>
      <w:r>
        <w:rPr>
          <w:rFonts w:hint="eastAsia"/>
          <w:lang w:val="en-US" w:eastAsia="zh-CN"/>
        </w:rPr>
        <w:t>企业应对计量数据开展分析研究，观察研判计量数据变化趋势，发现关联关系、建立数学模型，查找数据变化规律，不断调整和改进企业生产控制流程，提升企业自主研发能力和精细化管理水平。</w:t>
      </w:r>
    </w:p>
    <w:p>
      <w:pPr>
        <w:pStyle w:val="36"/>
        <w:numPr>
          <w:ilvl w:val="3"/>
          <w:numId w:val="0"/>
        </w:numPr>
        <w:spacing w:before="156" w:after="156"/>
      </w:pPr>
      <w:r>
        <w:rPr>
          <w:rFonts w:hint="eastAsia"/>
        </w:rPr>
        <w:t>4.4.4.2　智慧计量体系建设</w:t>
      </w:r>
    </w:p>
    <w:p>
      <w:pPr>
        <w:ind w:firstLine="420"/>
        <w:rPr>
          <w:rFonts w:hint="eastAsia"/>
          <w:lang w:val="en-US" w:eastAsia="zh-CN"/>
        </w:rPr>
      </w:pPr>
      <w:r>
        <w:rPr>
          <w:rFonts w:hint="eastAsia"/>
          <w:lang w:val="en-US" w:eastAsia="zh-CN"/>
        </w:rPr>
        <w:t>企业应将智慧计量体系建设纳入长期规划，建立智慧计量实验室和智能计量管理系统，将计量数据与生产研发、经营管理深度融合，激发计量数据潜能，强化数字化赋能。</w:t>
      </w:r>
    </w:p>
    <w:p>
      <w:pPr>
        <w:pStyle w:val="36"/>
        <w:numPr>
          <w:ilvl w:val="3"/>
          <w:numId w:val="0"/>
        </w:numPr>
        <w:spacing w:before="156" w:after="156"/>
      </w:pPr>
      <w:r>
        <w:rPr>
          <w:rFonts w:hint="eastAsia"/>
        </w:rPr>
        <w:t>4.4.4.3　计量数据应用平台</w:t>
      </w:r>
    </w:p>
    <w:p>
      <w:pPr>
        <w:ind w:firstLine="420"/>
        <w:rPr>
          <w:rFonts w:hint="eastAsia"/>
          <w:lang w:val="en-US" w:eastAsia="zh-CN"/>
        </w:rPr>
      </w:pPr>
      <w:r>
        <w:rPr>
          <w:rFonts w:hint="eastAsia"/>
          <w:lang w:val="en-US" w:eastAsia="zh-CN"/>
        </w:rPr>
        <w:t>企业应建立计量数据应用平台，依托信息技术，加大计量数据挖掘力度，提升计量数据价值。</w:t>
      </w:r>
    </w:p>
    <w:p>
      <w:pPr>
        <w:pStyle w:val="31"/>
        <w:spacing w:before="312" w:beforeLines="100" w:after="312" w:afterLines="100"/>
        <w:ind w:firstLine="0" w:firstLineChars="0"/>
        <w:outlineLvl w:val="0"/>
        <w:rPr>
          <w:rFonts w:eastAsia="黑体"/>
          <w:color w:val="000000" w:themeColor="text1"/>
          <w:szCs w:val="21"/>
          <w14:textFill>
            <w14:solidFill>
              <w14:schemeClr w14:val="tx1"/>
            </w14:solidFill>
          </w14:textFill>
        </w:rPr>
      </w:pPr>
      <w:r>
        <w:rPr>
          <w:rFonts w:hint="eastAsia" w:eastAsia="黑体"/>
          <w:color w:val="000000" w:themeColor="text1"/>
          <w:szCs w:val="21"/>
          <w14:textFill>
            <w14:solidFill>
              <w14:schemeClr w14:val="tx1"/>
            </w14:solidFill>
          </w14:textFill>
        </w:rPr>
        <w:t>5 评价程序</w:t>
      </w:r>
      <w:r>
        <w:rPr>
          <w:rFonts w:hint="eastAsia" w:eastAsia="黑体"/>
          <w:szCs w:val="21"/>
        </w:rPr>
        <w:t>和结论</w:t>
      </w:r>
    </w:p>
    <w:p>
      <w:pPr>
        <w:pStyle w:val="32"/>
        <w:numPr>
          <w:ilvl w:val="1"/>
          <w:numId w:val="0"/>
        </w:numPr>
        <w:spacing w:before="156" w:after="156"/>
      </w:pPr>
      <w:r>
        <w:rPr>
          <w:rFonts w:hint="eastAsia"/>
          <w:color w:val="000000"/>
        </w:rPr>
        <w:t xml:space="preserve">5.1 </w:t>
      </w:r>
      <w:r>
        <w:rPr>
          <w:rFonts w:hint="eastAsia"/>
        </w:rPr>
        <w:t>评价原则</w:t>
      </w:r>
    </w:p>
    <w:p>
      <w:r>
        <w:rPr>
          <w:rFonts w:hint="eastAsia"/>
        </w:rPr>
        <w:t xml:space="preserve">    依据《企业计量能力评价规范》，不带有任何偏见，不受任何外来因素影响，没有任何利益上的冲突，公正、客观、独立、诚实地进行评价。</w:t>
      </w:r>
    </w:p>
    <w:p>
      <w:pPr>
        <w:pStyle w:val="32"/>
        <w:numPr>
          <w:ilvl w:val="1"/>
          <w:numId w:val="0"/>
        </w:numPr>
        <w:spacing w:before="156" w:after="156"/>
      </w:pPr>
      <w:r>
        <w:rPr>
          <w:rFonts w:hint="eastAsia"/>
          <w:color w:val="000000"/>
        </w:rPr>
        <w:t xml:space="preserve">5.2 </w:t>
      </w:r>
      <w:r>
        <w:rPr>
          <w:rFonts w:hint="eastAsia"/>
        </w:rPr>
        <w:t>评价人员</w:t>
      </w:r>
    </w:p>
    <w:p>
      <w:pPr>
        <w:pStyle w:val="10"/>
        <w:snapToGrid w:val="0"/>
        <w:spacing w:before="130" w:beforeAutospacing="0" w:afterAutospacing="0"/>
        <w:ind w:firstLine="420" w:firstLineChars="200"/>
        <w:jc w:val="both"/>
        <w:rPr>
          <w:rFonts w:ascii="Times New Roman" w:hAnsi="Times New Roman"/>
          <w:kern w:val="2"/>
          <w:sz w:val="21"/>
          <w:szCs w:val="20"/>
        </w:rPr>
      </w:pPr>
      <w:r>
        <w:rPr>
          <w:rFonts w:hint="eastAsia" w:ascii="Times New Roman" w:hAnsi="Times New Roman"/>
          <w:kern w:val="2"/>
          <w:sz w:val="21"/>
          <w:szCs w:val="20"/>
        </w:rPr>
        <w:t>评价人员应至少具备中级及以上技术职称，培训合格并经考核、确认，同时还应具备以下知识和技能要求：</w:t>
      </w:r>
    </w:p>
    <w:p>
      <w:pPr>
        <w:pStyle w:val="10"/>
        <w:numPr>
          <w:ilvl w:val="0"/>
          <w:numId w:val="4"/>
        </w:numPr>
        <w:tabs>
          <w:tab w:val="left" w:pos="420"/>
          <w:tab w:val="clear" w:pos="1075"/>
        </w:tabs>
        <w:snapToGrid w:val="0"/>
        <w:spacing w:before="130" w:beforeAutospacing="0" w:after="0" w:afterAutospacing="0"/>
        <w:ind w:left="840" w:leftChars="0" w:hanging="349" w:firstLineChars="0"/>
        <w:jc w:val="both"/>
        <w:rPr>
          <w:rFonts w:ascii="Times New Roman" w:hAnsi="Times New Roman"/>
          <w:kern w:val="2"/>
          <w:sz w:val="21"/>
          <w:szCs w:val="20"/>
        </w:rPr>
      </w:pPr>
      <w:r>
        <w:rPr>
          <w:rFonts w:hint="eastAsia" w:ascii="Times New Roman" w:hAnsi="Times New Roman"/>
          <w:kern w:val="2"/>
          <w:sz w:val="21"/>
          <w:szCs w:val="20"/>
        </w:rPr>
        <w:t>掌握企业计量相关的法律法规和标准知识；</w:t>
      </w:r>
    </w:p>
    <w:p>
      <w:pPr>
        <w:pStyle w:val="10"/>
        <w:numPr>
          <w:ilvl w:val="0"/>
          <w:numId w:val="4"/>
        </w:numPr>
        <w:tabs>
          <w:tab w:val="left" w:pos="420"/>
          <w:tab w:val="clear" w:pos="1075"/>
        </w:tabs>
        <w:snapToGrid w:val="0"/>
        <w:spacing w:before="130" w:beforeAutospacing="0" w:after="0" w:afterAutospacing="0"/>
        <w:ind w:left="840" w:leftChars="0" w:hanging="349" w:firstLineChars="0"/>
        <w:jc w:val="both"/>
        <w:rPr>
          <w:rFonts w:ascii="Times New Roman" w:hAnsi="Times New Roman"/>
          <w:kern w:val="2"/>
          <w:sz w:val="21"/>
          <w:szCs w:val="20"/>
        </w:rPr>
      </w:pPr>
      <w:r>
        <w:rPr>
          <w:rFonts w:hint="eastAsia" w:ascii="Times New Roman" w:hAnsi="Times New Roman"/>
          <w:kern w:val="2"/>
          <w:sz w:val="21"/>
          <w:szCs w:val="20"/>
        </w:rPr>
        <w:t>熟悉企业计量管理和计量技术；</w:t>
      </w:r>
    </w:p>
    <w:p>
      <w:pPr>
        <w:pStyle w:val="10"/>
        <w:numPr>
          <w:ilvl w:val="0"/>
          <w:numId w:val="4"/>
        </w:numPr>
        <w:tabs>
          <w:tab w:val="left" w:pos="420"/>
          <w:tab w:val="clear" w:pos="1075"/>
        </w:tabs>
        <w:snapToGrid w:val="0"/>
        <w:spacing w:before="130" w:beforeAutospacing="0" w:after="0" w:afterAutospacing="0"/>
        <w:ind w:left="840" w:leftChars="0" w:hanging="349" w:firstLineChars="0"/>
        <w:jc w:val="both"/>
        <w:rPr>
          <w:rFonts w:ascii="Times New Roman" w:hAnsi="Times New Roman"/>
          <w:kern w:val="2"/>
          <w:sz w:val="21"/>
          <w:szCs w:val="20"/>
        </w:rPr>
      </w:pPr>
      <w:r>
        <w:rPr>
          <w:rFonts w:hint="eastAsia" w:ascii="Times New Roman" w:hAnsi="Times New Roman"/>
          <w:kern w:val="2"/>
          <w:sz w:val="21"/>
          <w:szCs w:val="20"/>
        </w:rPr>
        <w:t>熟悉计量科技创新与计量数据积累应用；</w:t>
      </w:r>
    </w:p>
    <w:p>
      <w:pPr>
        <w:pStyle w:val="10"/>
        <w:numPr>
          <w:ilvl w:val="0"/>
          <w:numId w:val="4"/>
        </w:numPr>
        <w:tabs>
          <w:tab w:val="left" w:pos="420"/>
          <w:tab w:val="clear" w:pos="1075"/>
        </w:tabs>
        <w:snapToGrid w:val="0"/>
        <w:spacing w:before="130" w:beforeAutospacing="0" w:after="0" w:afterAutospacing="0"/>
        <w:ind w:left="840" w:leftChars="0" w:hanging="349" w:firstLineChars="0"/>
        <w:jc w:val="both"/>
        <w:rPr>
          <w:rFonts w:ascii="Times New Roman" w:hAnsi="Times New Roman"/>
          <w:kern w:val="2"/>
          <w:sz w:val="21"/>
          <w:szCs w:val="20"/>
        </w:rPr>
      </w:pPr>
      <w:r>
        <w:rPr>
          <w:rFonts w:hint="eastAsia" w:ascii="Times New Roman" w:hAnsi="Times New Roman"/>
          <w:kern w:val="2"/>
          <w:sz w:val="21"/>
          <w:szCs w:val="20"/>
        </w:rPr>
        <w:t>掌握企业计量能力评价要求和评价程序；</w:t>
      </w:r>
    </w:p>
    <w:p>
      <w:pPr>
        <w:pStyle w:val="10"/>
        <w:numPr>
          <w:ilvl w:val="0"/>
          <w:numId w:val="4"/>
        </w:numPr>
        <w:tabs>
          <w:tab w:val="left" w:pos="420"/>
          <w:tab w:val="clear" w:pos="1075"/>
        </w:tabs>
        <w:snapToGrid w:val="0"/>
        <w:spacing w:before="130" w:beforeAutospacing="0" w:after="0" w:afterAutospacing="0"/>
        <w:ind w:left="840" w:leftChars="0" w:hanging="349" w:firstLineChars="0"/>
        <w:jc w:val="both"/>
        <w:rPr>
          <w:rFonts w:cs="仿宋" w:asciiTheme="minorEastAsia" w:hAnsiTheme="minorEastAsia"/>
          <w:color w:val="333333"/>
          <w:sz w:val="21"/>
          <w:szCs w:val="21"/>
          <w:shd w:val="clear" w:color="auto" w:fill="FFFFFF"/>
        </w:rPr>
      </w:pPr>
      <w:r>
        <w:rPr>
          <w:rFonts w:hint="eastAsia" w:ascii="Times New Roman" w:hAnsi="Times New Roman"/>
          <w:kern w:val="2"/>
          <w:sz w:val="21"/>
          <w:szCs w:val="20"/>
        </w:rPr>
        <w:t>了解相关产业政策及企业生产工艺流程。</w:t>
      </w:r>
    </w:p>
    <w:p>
      <w:pPr>
        <w:pStyle w:val="32"/>
        <w:numPr>
          <w:ilvl w:val="1"/>
          <w:numId w:val="0"/>
        </w:numPr>
        <w:spacing w:before="156" w:after="156"/>
      </w:pPr>
      <w:r>
        <w:rPr>
          <w:rFonts w:hint="eastAsia"/>
          <w:color w:val="000000"/>
        </w:rPr>
        <w:t xml:space="preserve">5.3 </w:t>
      </w:r>
      <w:r>
        <w:rPr>
          <w:rFonts w:hint="eastAsia"/>
        </w:rPr>
        <w:t>评价流程</w:t>
      </w:r>
    </w:p>
    <w:p>
      <w:pPr>
        <w:ind w:firstLine="420" w:firstLineChars="200"/>
        <w:rPr>
          <w:rFonts w:ascii="宋体"/>
          <w:kern w:val="0"/>
        </w:rPr>
      </w:pPr>
      <w:r>
        <w:rPr>
          <w:rFonts w:hint="eastAsia" w:ascii="宋体"/>
          <w:kern w:val="0"/>
        </w:rPr>
        <w:t>企业计量能力评价是一项系统的活动，通常包括评价准备、实施现场评价、编制评价报告等过程。</w:t>
      </w:r>
    </w:p>
    <w:p/>
    <w:p>
      <w:pPr>
        <w:jc w:val="center"/>
      </w:pPr>
    </w:p>
    <w:p>
      <w:pPr>
        <w:jc w:val="center"/>
      </w:pPr>
      <w:r>
        <w:rPr>
          <w:rFonts w:hint="eastAsia"/>
        </w:rPr>
        <mc:AlternateContent>
          <mc:Choice Requires="wpg">
            <w:drawing>
              <wp:anchor distT="0" distB="0" distL="114300" distR="114300" simplePos="0" relativeHeight="251667456" behindDoc="0" locked="0" layoutInCell="1" allowOverlap="1">
                <wp:simplePos x="0" y="0"/>
                <wp:positionH relativeFrom="column">
                  <wp:posOffset>335280</wp:posOffset>
                </wp:positionH>
                <wp:positionV relativeFrom="paragraph">
                  <wp:posOffset>81915</wp:posOffset>
                </wp:positionV>
                <wp:extent cx="4109720" cy="3548380"/>
                <wp:effectExtent l="6350" t="6350" r="7620" b="7620"/>
                <wp:wrapTopAndBottom/>
                <wp:docPr id="7" name="组合 7"/>
                <wp:cNvGraphicFramePr/>
                <a:graphic xmlns:a="http://schemas.openxmlformats.org/drawingml/2006/main">
                  <a:graphicData uri="http://schemas.microsoft.com/office/word/2010/wordprocessingGroup">
                    <wpg:wgp>
                      <wpg:cNvGrpSpPr/>
                      <wpg:grpSpPr>
                        <a:xfrm>
                          <a:off x="0" y="0"/>
                          <a:ext cx="4109937" cy="3548374"/>
                          <a:chOff x="3925" y="129633"/>
                          <a:chExt cx="6801" cy="6869"/>
                        </a:xfrm>
                      </wpg:grpSpPr>
                      <wps:wsp>
                        <wps:cNvPr id="15" name="矩形 2"/>
                        <wps:cNvSpPr/>
                        <wps:spPr>
                          <a:xfrm>
                            <a:off x="3925" y="129633"/>
                            <a:ext cx="6728" cy="2143"/>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ind w:firstLine="540" w:firstLineChars="300"/>
                                <w:rPr>
                                  <w:rFonts w:ascii="宋体"/>
                                  <w:kern w:val="0"/>
                                  <w:sz w:val="18"/>
                                  <w:szCs w:val="18"/>
                                </w:rPr>
                              </w:pPr>
                              <w:r>
                                <w:rPr>
                                  <w:rFonts w:hint="eastAsia" w:ascii="宋体"/>
                                  <w:kern w:val="0"/>
                                  <w:sz w:val="18"/>
                                  <w:szCs w:val="18"/>
                                </w:rPr>
                                <w:t>评</w:t>
                              </w:r>
                            </w:p>
                            <w:p>
                              <w:pPr>
                                <w:ind w:firstLine="540" w:firstLineChars="300"/>
                                <w:rPr>
                                  <w:rFonts w:ascii="宋体"/>
                                  <w:kern w:val="0"/>
                                  <w:sz w:val="18"/>
                                  <w:szCs w:val="18"/>
                                </w:rPr>
                              </w:pPr>
                              <w:r>
                                <w:rPr>
                                  <w:rFonts w:hint="eastAsia" w:ascii="宋体"/>
                                  <w:kern w:val="0"/>
                                  <w:sz w:val="18"/>
                                  <w:szCs w:val="18"/>
                                </w:rPr>
                                <w:t>价</w:t>
                              </w:r>
                            </w:p>
                            <w:p>
                              <w:pPr>
                                <w:ind w:firstLine="540" w:firstLineChars="300"/>
                                <w:rPr>
                                  <w:rFonts w:ascii="宋体"/>
                                  <w:kern w:val="0"/>
                                  <w:sz w:val="18"/>
                                  <w:szCs w:val="18"/>
                                </w:rPr>
                              </w:pPr>
                              <w:r>
                                <w:rPr>
                                  <w:rFonts w:hint="eastAsia" w:ascii="宋体"/>
                                  <w:kern w:val="0"/>
                                  <w:sz w:val="18"/>
                                  <w:szCs w:val="18"/>
                                </w:rPr>
                                <w:t>准</w:t>
                              </w:r>
                            </w:p>
                            <w:p>
                              <w:pPr>
                                <w:ind w:firstLine="540" w:firstLineChars="300"/>
                                <w:rPr>
                                  <w:rFonts w:ascii="宋体"/>
                                  <w:kern w:val="0"/>
                                  <w:sz w:val="18"/>
                                  <w:szCs w:val="18"/>
                                </w:rPr>
                              </w:pPr>
                              <w:r>
                                <w:rPr>
                                  <w:rFonts w:hint="eastAsia" w:ascii="宋体"/>
                                  <w:kern w:val="0"/>
                                  <w:sz w:val="18"/>
                                  <w:szCs w:val="18"/>
                                </w:rPr>
                                <w:t>备</w:t>
                              </w:r>
                            </w:p>
                          </w:txbxContent>
                        </wps:txbx>
                        <wps:bodyPr vert="horz" anchor="ctr" anchorCtr="0" upright="1"/>
                      </wps:wsp>
                      <wps:wsp>
                        <wps:cNvPr id="16" name="矩形 4"/>
                        <wps:cNvSpPr/>
                        <wps:spPr>
                          <a:xfrm>
                            <a:off x="6087" y="129793"/>
                            <a:ext cx="2394" cy="654"/>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ind w:firstLine="360" w:firstLineChars="200"/>
                                <w:rPr>
                                  <w:rFonts w:ascii="宋体"/>
                                  <w:kern w:val="0"/>
                                  <w:sz w:val="18"/>
                                  <w:szCs w:val="18"/>
                                </w:rPr>
                              </w:pPr>
                              <w:r>
                                <w:rPr>
                                  <w:rFonts w:hint="eastAsia" w:ascii="宋体"/>
                                  <w:kern w:val="0"/>
                                  <w:sz w:val="18"/>
                                  <w:szCs w:val="18"/>
                                </w:rPr>
                                <w:t>成立评价小组</w:t>
                              </w:r>
                            </w:p>
                          </w:txbxContent>
                        </wps:txbx>
                        <wps:bodyPr vert="horz" anchor="ctr" anchorCtr="0" upright="1"/>
                      </wps:wsp>
                      <wps:wsp>
                        <wps:cNvPr id="17" name="矩形 6"/>
                        <wps:cNvSpPr/>
                        <wps:spPr>
                          <a:xfrm>
                            <a:off x="6097" y="130845"/>
                            <a:ext cx="2383" cy="754"/>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ind w:firstLine="360" w:firstLineChars="200"/>
                                <w:rPr>
                                  <w:sz w:val="18"/>
                                  <w:szCs w:val="18"/>
                                </w:rPr>
                              </w:pPr>
                              <w:r>
                                <w:rPr>
                                  <w:rFonts w:hint="eastAsia"/>
                                  <w:sz w:val="18"/>
                                  <w:szCs w:val="18"/>
                                </w:rPr>
                                <w:t>制定评价计划</w:t>
                              </w:r>
                            </w:p>
                          </w:txbxContent>
                        </wps:txbx>
                        <wps:bodyPr vert="horz" anchor="ctr" anchorCtr="0" upright="1"/>
                      </wps:wsp>
                      <wps:wsp>
                        <wps:cNvPr id="18" name="矩形 11"/>
                        <wps:cNvSpPr/>
                        <wps:spPr>
                          <a:xfrm>
                            <a:off x="3947" y="132026"/>
                            <a:ext cx="6762" cy="1899"/>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ind w:firstLine="540" w:firstLineChars="300"/>
                                <w:jc w:val="left"/>
                                <w:rPr>
                                  <w:sz w:val="18"/>
                                  <w:szCs w:val="18"/>
                                </w:rPr>
                              </w:pPr>
                              <w:r>
                                <w:rPr>
                                  <w:rFonts w:hint="eastAsia"/>
                                  <w:sz w:val="18"/>
                                  <w:szCs w:val="18"/>
                                </w:rPr>
                                <w:t>评</w:t>
                              </w:r>
                            </w:p>
                            <w:p>
                              <w:pPr>
                                <w:ind w:firstLine="540" w:firstLineChars="300"/>
                                <w:jc w:val="left"/>
                                <w:rPr>
                                  <w:sz w:val="18"/>
                                  <w:szCs w:val="18"/>
                                </w:rPr>
                              </w:pPr>
                              <w:r>
                                <w:rPr>
                                  <w:rFonts w:hint="eastAsia"/>
                                  <w:sz w:val="18"/>
                                  <w:szCs w:val="18"/>
                                </w:rPr>
                                <w:t>价</w:t>
                              </w:r>
                            </w:p>
                            <w:p>
                              <w:pPr>
                                <w:ind w:firstLine="540" w:firstLineChars="300"/>
                                <w:jc w:val="left"/>
                                <w:rPr>
                                  <w:sz w:val="18"/>
                                  <w:szCs w:val="18"/>
                                </w:rPr>
                              </w:pPr>
                              <w:r>
                                <w:rPr>
                                  <w:rFonts w:hint="eastAsia"/>
                                  <w:sz w:val="18"/>
                                  <w:szCs w:val="18"/>
                                </w:rPr>
                                <w:t>实</w:t>
                              </w:r>
                            </w:p>
                            <w:p>
                              <w:pPr>
                                <w:ind w:firstLine="540" w:firstLineChars="300"/>
                                <w:jc w:val="left"/>
                                <w:rPr>
                                  <w:sz w:val="18"/>
                                  <w:szCs w:val="18"/>
                                </w:rPr>
                              </w:pPr>
                              <w:r>
                                <w:rPr>
                                  <w:rFonts w:hint="eastAsia"/>
                                  <w:sz w:val="18"/>
                                  <w:szCs w:val="18"/>
                                </w:rPr>
                                <w:t>施</w:t>
                              </w:r>
                            </w:p>
                          </w:txbxContent>
                        </wps:txbx>
                        <wps:bodyPr vert="horz" anchor="ctr" anchorCtr="0" upright="1"/>
                      </wps:wsp>
                      <wps:wsp>
                        <wps:cNvPr id="19" name="矩形 13"/>
                        <wps:cNvSpPr/>
                        <wps:spPr>
                          <a:xfrm>
                            <a:off x="5387" y="132671"/>
                            <a:ext cx="3804" cy="761"/>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rPr>
                                  <w:rFonts w:ascii="宋体"/>
                                  <w:kern w:val="0"/>
                                  <w:sz w:val="18"/>
                                  <w:szCs w:val="18"/>
                                </w:rPr>
                              </w:pPr>
                              <w:r>
                                <w:rPr>
                                  <w:rFonts w:hint="eastAsia" w:ascii="宋体"/>
                                  <w:kern w:val="0"/>
                                  <w:sz w:val="18"/>
                                  <w:szCs w:val="18"/>
                                </w:rPr>
                                <w:t>依据《企业计量能力</w:t>
                              </w:r>
                              <w:r>
                                <w:rPr>
                                  <w:rFonts w:hint="eastAsia"/>
                                  <w:sz w:val="18"/>
                                  <w:szCs w:val="18"/>
                                </w:rPr>
                                <w:t>评价表》的要求进行</w:t>
                              </w:r>
                            </w:p>
                          </w:txbxContent>
                        </wps:txbx>
                        <wps:bodyPr vert="horz" anchor="ctr" anchorCtr="0" upright="1"/>
                      </wps:wsp>
                      <wps:wsp>
                        <wps:cNvPr id="8" name="矩形 14"/>
                        <wps:cNvSpPr/>
                        <wps:spPr>
                          <a:xfrm>
                            <a:off x="3946" y="134222"/>
                            <a:ext cx="6780" cy="2280"/>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ind w:firstLine="540" w:firstLineChars="300"/>
                                <w:rPr>
                                  <w:sz w:val="18"/>
                                  <w:szCs w:val="18"/>
                                </w:rPr>
                              </w:pPr>
                              <w:r>
                                <w:rPr>
                                  <w:rFonts w:hint="eastAsia"/>
                                  <w:sz w:val="18"/>
                                  <w:szCs w:val="18"/>
                                </w:rPr>
                                <w:t>评</w:t>
                              </w:r>
                            </w:p>
                            <w:p>
                              <w:pPr>
                                <w:ind w:firstLine="540" w:firstLineChars="300"/>
                                <w:rPr>
                                  <w:sz w:val="18"/>
                                  <w:szCs w:val="18"/>
                                </w:rPr>
                              </w:pPr>
                              <w:r>
                                <w:rPr>
                                  <w:rFonts w:hint="eastAsia"/>
                                  <w:sz w:val="18"/>
                                  <w:szCs w:val="18"/>
                                </w:rPr>
                                <w:t>价</w:t>
                              </w:r>
                            </w:p>
                            <w:p>
                              <w:pPr>
                                <w:ind w:firstLine="540" w:firstLineChars="300"/>
                                <w:rPr>
                                  <w:sz w:val="18"/>
                                  <w:szCs w:val="18"/>
                                </w:rPr>
                              </w:pPr>
                              <w:r>
                                <w:rPr>
                                  <w:rFonts w:hint="eastAsia"/>
                                  <w:sz w:val="18"/>
                                  <w:szCs w:val="18"/>
                                </w:rPr>
                                <w:t>报</w:t>
                              </w:r>
                            </w:p>
                            <w:p>
                              <w:pPr>
                                <w:ind w:firstLine="540" w:firstLineChars="300"/>
                                <w:rPr>
                                  <w:sz w:val="18"/>
                                  <w:szCs w:val="18"/>
                                </w:rPr>
                              </w:pPr>
                              <w:r>
                                <w:rPr>
                                  <w:rFonts w:hint="eastAsia"/>
                                  <w:sz w:val="18"/>
                                  <w:szCs w:val="18"/>
                                </w:rPr>
                                <w:t>告</w:t>
                              </w:r>
                            </w:p>
                          </w:txbxContent>
                        </wps:txbx>
                        <wps:bodyPr vert="horz" anchor="ctr" anchorCtr="0" upright="1"/>
                      </wps:wsp>
                      <wps:wsp>
                        <wps:cNvPr id="9" name="矩形 15"/>
                        <wps:cNvSpPr/>
                        <wps:spPr>
                          <a:xfrm>
                            <a:off x="6086" y="134589"/>
                            <a:ext cx="2395" cy="606"/>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jc w:val="center"/>
                                <w:rPr>
                                  <w:sz w:val="18"/>
                                  <w:szCs w:val="18"/>
                                </w:rPr>
                              </w:pPr>
                              <w:r>
                                <w:rPr>
                                  <w:rFonts w:hint="eastAsia"/>
                                  <w:sz w:val="18"/>
                                  <w:szCs w:val="18"/>
                                </w:rPr>
                                <w:t>编制评价报告</w:t>
                              </w:r>
                            </w:p>
                          </w:txbxContent>
                        </wps:txbx>
                        <wps:bodyPr vert="horz" anchor="ctr" anchorCtr="0" upright="1"/>
                      </wps:wsp>
                      <wps:wsp>
                        <wps:cNvPr id="22" name="矩形 16"/>
                        <wps:cNvSpPr/>
                        <wps:spPr>
                          <a:xfrm>
                            <a:off x="6016" y="135489"/>
                            <a:ext cx="2516" cy="66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jc w:val="center"/>
                                <w:rPr>
                                  <w:sz w:val="18"/>
                                  <w:szCs w:val="18"/>
                                </w:rPr>
                              </w:pPr>
                              <w:r>
                                <w:rPr>
                                  <w:rFonts w:hint="eastAsia"/>
                                  <w:sz w:val="18"/>
                                  <w:szCs w:val="18"/>
                                </w:rPr>
                                <w:t>管理层确认</w:t>
                              </w:r>
                            </w:p>
                          </w:txbxContent>
                        </wps:txbx>
                        <wps:bodyPr vert="horz" anchor="ctr" anchorCtr="0" upright="1"/>
                      </wps:wsp>
                      <wps:wsp>
                        <wps:cNvPr id="23" name="直接箭头连接符 20"/>
                        <wps:cNvCnPr>
                          <a:stCxn id="16" idx="2"/>
                          <a:endCxn id="17" idx="0"/>
                        </wps:cNvCnPr>
                        <wps:spPr>
                          <a:xfrm>
                            <a:off x="7283" y="130447"/>
                            <a:ext cx="5" cy="398"/>
                          </a:xfrm>
                          <a:prstGeom prst="straightConnector1">
                            <a:avLst/>
                          </a:prstGeom>
                          <a:ln w="6350" cap="flat" cmpd="sng">
                            <a:solidFill>
                              <a:srgbClr val="000000"/>
                            </a:solidFill>
                            <a:prstDash val="solid"/>
                            <a:miter/>
                            <a:headEnd type="none" w="med" len="med"/>
                            <a:tailEnd type="triangle" w="med" len="med"/>
                          </a:ln>
                        </wps:spPr>
                        <wps:bodyPr/>
                      </wps:wsp>
                      <wps:wsp>
                        <wps:cNvPr id="24" name="直接箭头连接符 22"/>
                        <wps:cNvCnPr>
                          <a:stCxn id="17" idx="2"/>
                          <a:endCxn id="19" idx="0"/>
                        </wps:cNvCnPr>
                        <wps:spPr>
                          <a:xfrm>
                            <a:off x="7289" y="131598"/>
                            <a:ext cx="0" cy="1072"/>
                          </a:xfrm>
                          <a:prstGeom prst="straightConnector1">
                            <a:avLst/>
                          </a:prstGeom>
                          <a:ln w="6350" cap="flat" cmpd="sng">
                            <a:solidFill>
                              <a:srgbClr val="000000"/>
                            </a:solidFill>
                            <a:prstDash val="solid"/>
                            <a:miter/>
                            <a:headEnd type="none" w="med" len="med"/>
                            <a:tailEnd type="triangle" w="med" len="med"/>
                          </a:ln>
                        </wps:spPr>
                        <wps:bodyPr/>
                      </wps:wsp>
                      <wps:wsp>
                        <wps:cNvPr id="25" name="直接箭头连接符 23"/>
                        <wps:cNvCnPr>
                          <a:stCxn id="19" idx="2"/>
                          <a:endCxn id="3" idx="0"/>
                        </wps:cNvCnPr>
                        <wps:spPr>
                          <a:xfrm flipH="1">
                            <a:off x="7283" y="133432"/>
                            <a:ext cx="5" cy="1158"/>
                          </a:xfrm>
                          <a:prstGeom prst="straightConnector1">
                            <a:avLst/>
                          </a:prstGeom>
                          <a:ln w="6350" cap="flat" cmpd="sng">
                            <a:solidFill>
                              <a:srgbClr val="000000"/>
                            </a:solidFill>
                            <a:prstDash val="solid"/>
                            <a:miter/>
                            <a:headEnd type="none" w="med" len="med"/>
                            <a:tailEnd type="triangle" w="med" len="med"/>
                          </a:ln>
                        </wps:spPr>
                        <wps:bodyPr/>
                      </wps:wsp>
                      <wps:wsp>
                        <wps:cNvPr id="26" name="直接箭头连接符 24"/>
                        <wps:cNvCnPr/>
                        <wps:spPr>
                          <a:xfrm flipH="1">
                            <a:off x="7290" y="135195"/>
                            <a:ext cx="1" cy="300"/>
                          </a:xfrm>
                          <a:prstGeom prst="straightConnector1">
                            <a:avLst/>
                          </a:prstGeom>
                          <a:ln w="6350" cap="flat" cmpd="sng">
                            <a:solidFill>
                              <a:srgbClr val="000000"/>
                            </a:solidFill>
                            <a:prstDash val="solid"/>
                            <a:miter/>
                            <a:headEnd type="none" w="med" len="med"/>
                            <a:tailEnd type="triangle" w="med" len="med"/>
                          </a:ln>
                        </wps:spPr>
                        <wps:bodyPr/>
                      </wps:wsp>
                    </wpg:wgp>
                  </a:graphicData>
                </a:graphic>
              </wp:anchor>
            </w:drawing>
          </mc:Choice>
          <mc:Fallback>
            <w:pict>
              <v:group id="_x0000_s1026" o:spid="_x0000_s1026" o:spt="203" style="position:absolute;left:0pt;margin-left:26.4pt;margin-top:6.45pt;height:279.4pt;width:323.6pt;mso-wrap-distance-bottom:0pt;mso-wrap-distance-top:0pt;z-index:251667456;mso-width-relative:page;mso-height-relative:page;" coordorigin="3925,129633" coordsize="6801,6869" o:gfxdata="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">
                <o:lock v:ext="edit" aspectratio="f"/>
                <v:rect id="矩形 2" o:spid="_x0000_s1026" o:spt="1" style="position:absolute;left:3925;top:129633;height:2143;width:6728;v-text-anchor:middle;" fillcolor="#FFFFFF" filled="t" stroked="t" coordsize="21600,21600" o:gfxdata="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OOhubsAAADb&#10;AAAADwAAAAAAAAABACAAAAAiAAAAZHJzL2Rvd25yZXYueG1sUEsBAhQAFAAAAAgAh07iQDMvBZ47&#10;AAAAOQAAABAAAAAAAAAAAQAgAAAACgEAAGRycy9zaGFwZXhtbC54bWxQSwUGAAAAAAYABgBbAQAA&#10;tAMAAAAA&#10;">
                  <v:fill on="t" focussize="0,0"/>
                  <v:stroke weight="1pt" color="#000000" joinstyle="miter"/>
                  <v:imagedata o:title=""/>
                  <o:lock v:ext="edit" aspectratio="f"/>
                  <v:textbox>
                    <w:txbxContent>
                      <w:p>
                        <w:pPr>
                          <w:ind w:firstLine="540" w:firstLineChars="300"/>
                          <w:rPr>
                            <w:rFonts w:ascii="宋体"/>
                            <w:kern w:val="0"/>
                            <w:sz w:val="18"/>
                            <w:szCs w:val="18"/>
                          </w:rPr>
                        </w:pPr>
                        <w:r>
                          <w:rPr>
                            <w:rFonts w:hint="eastAsia" w:ascii="宋体"/>
                            <w:kern w:val="0"/>
                            <w:sz w:val="18"/>
                            <w:szCs w:val="18"/>
                          </w:rPr>
                          <w:t>评</w:t>
                        </w:r>
                      </w:p>
                      <w:p>
                        <w:pPr>
                          <w:ind w:firstLine="540" w:firstLineChars="300"/>
                          <w:rPr>
                            <w:rFonts w:ascii="宋体"/>
                            <w:kern w:val="0"/>
                            <w:sz w:val="18"/>
                            <w:szCs w:val="18"/>
                          </w:rPr>
                        </w:pPr>
                        <w:r>
                          <w:rPr>
                            <w:rFonts w:hint="eastAsia" w:ascii="宋体"/>
                            <w:kern w:val="0"/>
                            <w:sz w:val="18"/>
                            <w:szCs w:val="18"/>
                          </w:rPr>
                          <w:t>价</w:t>
                        </w:r>
                      </w:p>
                      <w:p>
                        <w:pPr>
                          <w:ind w:firstLine="540" w:firstLineChars="300"/>
                          <w:rPr>
                            <w:rFonts w:ascii="宋体"/>
                            <w:kern w:val="0"/>
                            <w:sz w:val="18"/>
                            <w:szCs w:val="18"/>
                          </w:rPr>
                        </w:pPr>
                        <w:r>
                          <w:rPr>
                            <w:rFonts w:hint="eastAsia" w:ascii="宋体"/>
                            <w:kern w:val="0"/>
                            <w:sz w:val="18"/>
                            <w:szCs w:val="18"/>
                          </w:rPr>
                          <w:t>准</w:t>
                        </w:r>
                      </w:p>
                      <w:p>
                        <w:pPr>
                          <w:ind w:firstLine="540" w:firstLineChars="300"/>
                          <w:rPr>
                            <w:rFonts w:ascii="宋体"/>
                            <w:kern w:val="0"/>
                            <w:sz w:val="18"/>
                            <w:szCs w:val="18"/>
                          </w:rPr>
                        </w:pPr>
                        <w:r>
                          <w:rPr>
                            <w:rFonts w:hint="eastAsia" w:ascii="宋体"/>
                            <w:kern w:val="0"/>
                            <w:sz w:val="18"/>
                            <w:szCs w:val="18"/>
                          </w:rPr>
                          <w:t>备</w:t>
                        </w:r>
                      </w:p>
                    </w:txbxContent>
                  </v:textbox>
                </v:rect>
                <v:rect id="矩形 4" o:spid="_x0000_s1026" o:spt="1" style="position:absolute;left:6087;top:129793;height:654;width:2394;v-text-anchor:middle;" fillcolor="#FFFFFF" filled="t" stroked="t" coordsize="21600,21600" o:gfxdata="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YMT/OugAAANsA&#10;AAAPAAAAAAAAAAEAIAAAACIAAABkcnMvZG93bnJldi54bWxQSwECFAAUAAAACACHTuJAMy8FnjsA&#10;AAA5AAAAEAAAAAAAAAABACAAAAAJAQAAZHJzL3NoYXBleG1sLnhtbFBLBQYAAAAABgAGAFsBAACz&#10;AwAAAAA=&#10;">
                  <v:fill on="t" focussize="0,0"/>
                  <v:stroke weight="1pt" color="#000000" joinstyle="miter"/>
                  <v:imagedata o:title=""/>
                  <o:lock v:ext="edit" aspectratio="f"/>
                  <v:textbox>
                    <w:txbxContent>
                      <w:p>
                        <w:pPr>
                          <w:ind w:firstLine="360" w:firstLineChars="200"/>
                          <w:rPr>
                            <w:rFonts w:ascii="宋体"/>
                            <w:kern w:val="0"/>
                            <w:sz w:val="18"/>
                            <w:szCs w:val="18"/>
                          </w:rPr>
                        </w:pPr>
                        <w:r>
                          <w:rPr>
                            <w:rFonts w:hint="eastAsia" w:ascii="宋体"/>
                            <w:kern w:val="0"/>
                            <w:sz w:val="18"/>
                            <w:szCs w:val="18"/>
                          </w:rPr>
                          <w:t>成立评价小组</w:t>
                        </w:r>
                      </w:p>
                    </w:txbxContent>
                  </v:textbox>
                </v:rect>
                <v:rect id="矩形 6" o:spid="_x0000_s1026" o:spt="1" style="position:absolute;left:6097;top:130845;height:754;width:2383;v-text-anchor:middle;" fillcolor="#FFFFFF" filled="t" stroked="t" coordsize="21600,21600" o:gfxdata="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32aVbsAAADb&#10;AAAADwAAAAAAAAABACAAAAAiAAAAZHJzL2Rvd25yZXYueG1sUEsBAhQAFAAAAAgAh07iQDMvBZ47&#10;AAAAOQAAABAAAAAAAAAAAQAgAAAACgEAAGRycy9zaGFwZXhtbC54bWxQSwUGAAAAAAYABgBbAQAA&#10;tAMAAAAA&#10;">
                  <v:fill on="t" focussize="0,0"/>
                  <v:stroke weight="1pt" color="#000000" joinstyle="miter"/>
                  <v:imagedata o:title=""/>
                  <o:lock v:ext="edit" aspectratio="f"/>
                  <v:textbox>
                    <w:txbxContent>
                      <w:p>
                        <w:pPr>
                          <w:ind w:firstLine="360" w:firstLineChars="200"/>
                          <w:rPr>
                            <w:sz w:val="18"/>
                            <w:szCs w:val="18"/>
                          </w:rPr>
                        </w:pPr>
                        <w:r>
                          <w:rPr>
                            <w:rFonts w:hint="eastAsia"/>
                            <w:sz w:val="18"/>
                            <w:szCs w:val="18"/>
                          </w:rPr>
                          <w:t>制定评价计划</w:t>
                        </w:r>
                      </w:p>
                    </w:txbxContent>
                  </v:textbox>
                </v:rect>
                <v:rect id="矩形 11" o:spid="_x0000_s1026" o:spt="1" style="position:absolute;left:3947;top:132026;height:1899;width:6762;v-text-anchor:middle;" fillcolor="#FFFFFF" filled="t" stroked="t" coordsize="21600,21600" o:gfxdata="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4g4nvQAA&#10;ANsAAAAPAAAAAAAAAAEAIAAAACIAAABkcnMvZG93bnJldi54bWxQSwECFAAUAAAACACHTuJAMy8F&#10;njsAAAA5AAAAEAAAAAAAAAABACAAAAAMAQAAZHJzL3NoYXBleG1sLnhtbFBLBQYAAAAABgAGAFsB&#10;AAC2AwAAAAA=&#10;">
                  <v:fill on="t" focussize="0,0"/>
                  <v:stroke weight="1pt" color="#000000" joinstyle="miter"/>
                  <v:imagedata o:title=""/>
                  <o:lock v:ext="edit" aspectratio="f"/>
                  <v:textbox>
                    <w:txbxContent>
                      <w:p>
                        <w:pPr>
                          <w:ind w:firstLine="540" w:firstLineChars="300"/>
                          <w:jc w:val="left"/>
                          <w:rPr>
                            <w:sz w:val="18"/>
                            <w:szCs w:val="18"/>
                          </w:rPr>
                        </w:pPr>
                        <w:r>
                          <w:rPr>
                            <w:rFonts w:hint="eastAsia"/>
                            <w:sz w:val="18"/>
                            <w:szCs w:val="18"/>
                          </w:rPr>
                          <w:t>评</w:t>
                        </w:r>
                      </w:p>
                      <w:p>
                        <w:pPr>
                          <w:ind w:firstLine="540" w:firstLineChars="300"/>
                          <w:jc w:val="left"/>
                          <w:rPr>
                            <w:sz w:val="18"/>
                            <w:szCs w:val="18"/>
                          </w:rPr>
                        </w:pPr>
                        <w:r>
                          <w:rPr>
                            <w:rFonts w:hint="eastAsia"/>
                            <w:sz w:val="18"/>
                            <w:szCs w:val="18"/>
                          </w:rPr>
                          <w:t>价</w:t>
                        </w:r>
                      </w:p>
                      <w:p>
                        <w:pPr>
                          <w:ind w:firstLine="540" w:firstLineChars="300"/>
                          <w:jc w:val="left"/>
                          <w:rPr>
                            <w:sz w:val="18"/>
                            <w:szCs w:val="18"/>
                          </w:rPr>
                        </w:pPr>
                        <w:r>
                          <w:rPr>
                            <w:rFonts w:hint="eastAsia"/>
                            <w:sz w:val="18"/>
                            <w:szCs w:val="18"/>
                          </w:rPr>
                          <w:t>实</w:t>
                        </w:r>
                      </w:p>
                      <w:p>
                        <w:pPr>
                          <w:ind w:firstLine="540" w:firstLineChars="300"/>
                          <w:jc w:val="left"/>
                          <w:rPr>
                            <w:sz w:val="18"/>
                            <w:szCs w:val="18"/>
                          </w:rPr>
                        </w:pPr>
                        <w:r>
                          <w:rPr>
                            <w:rFonts w:hint="eastAsia"/>
                            <w:sz w:val="18"/>
                            <w:szCs w:val="18"/>
                          </w:rPr>
                          <w:t>施</w:t>
                        </w:r>
                      </w:p>
                    </w:txbxContent>
                  </v:textbox>
                </v:rect>
                <v:rect id="矩形 13" o:spid="_x0000_s1026" o:spt="1" style="position:absolute;left:5387;top:132671;height:761;width:3804;v-text-anchor:middle;" fillcolor="#FFFFFF" filled="t" stroked="t" coordsize="21600,21600" o:gfxdata="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a6rvLsAAADb&#10;AAAADwAAAAAAAAABACAAAAAiAAAAZHJzL2Rvd25yZXYueG1sUEsBAhQAFAAAAAgAh07iQDMvBZ47&#10;AAAAOQAAABAAAAAAAAAAAQAgAAAACgEAAGRycy9zaGFwZXhtbC54bWxQSwUGAAAAAAYABgBbAQAA&#10;tAMAAAAA&#10;">
                  <v:fill on="t" focussize="0,0"/>
                  <v:stroke weight="1pt" color="#000000" joinstyle="miter"/>
                  <v:imagedata o:title=""/>
                  <o:lock v:ext="edit" aspectratio="f"/>
                  <v:textbox>
                    <w:txbxContent>
                      <w:p>
                        <w:pPr>
                          <w:rPr>
                            <w:rFonts w:ascii="宋体"/>
                            <w:kern w:val="0"/>
                            <w:sz w:val="18"/>
                            <w:szCs w:val="18"/>
                          </w:rPr>
                        </w:pPr>
                        <w:r>
                          <w:rPr>
                            <w:rFonts w:hint="eastAsia" w:ascii="宋体"/>
                            <w:kern w:val="0"/>
                            <w:sz w:val="18"/>
                            <w:szCs w:val="18"/>
                          </w:rPr>
                          <w:t>依据《企业计量能力</w:t>
                        </w:r>
                        <w:r>
                          <w:rPr>
                            <w:rFonts w:hint="eastAsia"/>
                            <w:sz w:val="18"/>
                            <w:szCs w:val="18"/>
                          </w:rPr>
                          <w:t>评价表》的要求进行</w:t>
                        </w:r>
                      </w:p>
                    </w:txbxContent>
                  </v:textbox>
                </v:rect>
                <v:rect id="矩形 14" o:spid="_x0000_s1026" o:spt="1" style="position:absolute;left:3946;top:134222;height:2280;width:6780;v-text-anchor:middle;" fillcolor="#FFFFFF" filled="t" stroked="t" coordsize="21600,21600" o:gfxdata="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80WlGLgAAADaAAAA&#10;DwAAAAAAAAABACAAAAAiAAAAZHJzL2Rvd25yZXYueG1sUEsBAhQAFAAAAAgAh07iQDMvBZ47AAAA&#10;OQAAABAAAAAAAAAAAQAgAAAABwEAAGRycy9zaGFwZXhtbC54bWxQSwUGAAAAAAYABgBbAQAAsQMA&#10;AAAA&#10;">
                  <v:fill on="t" focussize="0,0"/>
                  <v:stroke weight="1pt" color="#000000" joinstyle="miter"/>
                  <v:imagedata o:title=""/>
                  <o:lock v:ext="edit" aspectratio="f"/>
                  <v:textbox>
                    <w:txbxContent>
                      <w:p>
                        <w:pPr>
                          <w:ind w:firstLine="540" w:firstLineChars="300"/>
                          <w:rPr>
                            <w:sz w:val="18"/>
                            <w:szCs w:val="18"/>
                          </w:rPr>
                        </w:pPr>
                        <w:r>
                          <w:rPr>
                            <w:rFonts w:hint="eastAsia"/>
                            <w:sz w:val="18"/>
                            <w:szCs w:val="18"/>
                          </w:rPr>
                          <w:t>评</w:t>
                        </w:r>
                      </w:p>
                      <w:p>
                        <w:pPr>
                          <w:ind w:firstLine="540" w:firstLineChars="300"/>
                          <w:rPr>
                            <w:sz w:val="18"/>
                            <w:szCs w:val="18"/>
                          </w:rPr>
                        </w:pPr>
                        <w:r>
                          <w:rPr>
                            <w:rFonts w:hint="eastAsia"/>
                            <w:sz w:val="18"/>
                            <w:szCs w:val="18"/>
                          </w:rPr>
                          <w:t>价</w:t>
                        </w:r>
                      </w:p>
                      <w:p>
                        <w:pPr>
                          <w:ind w:firstLine="540" w:firstLineChars="300"/>
                          <w:rPr>
                            <w:sz w:val="18"/>
                            <w:szCs w:val="18"/>
                          </w:rPr>
                        </w:pPr>
                        <w:r>
                          <w:rPr>
                            <w:rFonts w:hint="eastAsia"/>
                            <w:sz w:val="18"/>
                            <w:szCs w:val="18"/>
                          </w:rPr>
                          <w:t>报</w:t>
                        </w:r>
                      </w:p>
                      <w:p>
                        <w:pPr>
                          <w:ind w:firstLine="540" w:firstLineChars="300"/>
                          <w:rPr>
                            <w:sz w:val="18"/>
                            <w:szCs w:val="18"/>
                          </w:rPr>
                        </w:pPr>
                        <w:r>
                          <w:rPr>
                            <w:rFonts w:hint="eastAsia"/>
                            <w:sz w:val="18"/>
                            <w:szCs w:val="18"/>
                          </w:rPr>
                          <w:t>告</w:t>
                        </w:r>
                      </w:p>
                    </w:txbxContent>
                  </v:textbox>
                </v:rect>
                <v:rect id="矩形 15" o:spid="_x0000_s1026" o:spt="1" style="position:absolute;left:6086;top:134589;height:606;width:2395;v-text-anchor:middle;" fillcolor="#FFFFFF" filled="t" stroked="t" coordsize="21600,21600" o:gfxdata="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AkAg7sAAADa&#10;AAAADwAAAAAAAAABACAAAAAiAAAAZHJzL2Rvd25yZXYueG1sUEsBAhQAFAAAAAgAh07iQDMvBZ47&#10;AAAAOQAAABAAAAAAAAAAAQAgAAAACgEAAGRycy9zaGFwZXhtbC54bWxQSwUGAAAAAAYABgBbAQAA&#10;tAMAAAAA&#10;">
                  <v:fill on="t" focussize="0,0"/>
                  <v:stroke weight="1pt" color="#000000" joinstyle="miter"/>
                  <v:imagedata o:title=""/>
                  <o:lock v:ext="edit" aspectratio="f"/>
                  <v:textbox>
                    <w:txbxContent>
                      <w:p>
                        <w:pPr>
                          <w:jc w:val="center"/>
                          <w:rPr>
                            <w:sz w:val="18"/>
                            <w:szCs w:val="18"/>
                          </w:rPr>
                        </w:pPr>
                        <w:r>
                          <w:rPr>
                            <w:rFonts w:hint="eastAsia"/>
                            <w:sz w:val="18"/>
                            <w:szCs w:val="18"/>
                          </w:rPr>
                          <w:t>编制评价报告</w:t>
                        </w:r>
                      </w:p>
                    </w:txbxContent>
                  </v:textbox>
                </v:rect>
                <v:rect id="矩形 16" o:spid="_x0000_s1026" o:spt="1" style="position:absolute;left:6016;top:135489;height:665;width:2516;v-text-anchor:middle;" fillcolor="#FFFFFF" filled="t" stroked="t" coordsize="21600,21600" o:gfxdata="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lm83C8AAAA&#10;2wAAAA8AAAAAAAAAAQAgAAAAIgAAAGRycy9kb3ducmV2LnhtbFBLAQIUABQAAAAIAIdO4kAzLwWe&#10;OwAAADkAAAAQAAAAAAAAAAEAIAAAAAsBAABkcnMvc2hhcGV4bWwueG1sUEsFBgAAAAAGAAYAWwEA&#10;ALUDAAAAAA==&#10;">
                  <v:fill on="t" focussize="0,0"/>
                  <v:stroke weight="1pt" color="#000000" joinstyle="miter"/>
                  <v:imagedata o:title=""/>
                  <o:lock v:ext="edit" aspectratio="f"/>
                  <v:textbox>
                    <w:txbxContent>
                      <w:p>
                        <w:pPr>
                          <w:jc w:val="center"/>
                          <w:rPr>
                            <w:sz w:val="18"/>
                            <w:szCs w:val="18"/>
                          </w:rPr>
                        </w:pPr>
                        <w:r>
                          <w:rPr>
                            <w:rFonts w:hint="eastAsia"/>
                            <w:sz w:val="18"/>
                            <w:szCs w:val="18"/>
                          </w:rPr>
                          <w:t>管理层确认</w:t>
                        </w:r>
                      </w:p>
                    </w:txbxContent>
                  </v:textbox>
                </v:rect>
                <v:shape id="直接箭头连接符 20" o:spid="_x0000_s1026" o:spt="32" type="#_x0000_t32" style="position:absolute;left:7283;top:130447;height:398;width:5;" filled="f" stroked="t" coordsize="21600,21600" o:gfxdata="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3xTQFvQAA&#10;ANsAAAAPAAAAAAAAAAEAIAAAACIAAABkcnMvZG93bnJldi54bWxQSwECFAAUAAAACACHTuJAMy8F&#10;njsAAAA5AAAAEAAAAAAAAAABACAAAAAMAQAAZHJzL3NoYXBleG1sLnhtbFBLBQYAAAAABgAGAFsB&#10;AAC2AwAAAAA=&#10;">
                  <v:fill on="f" focussize="0,0"/>
                  <v:stroke weight="0.5pt" color="#000000" joinstyle="miter" endarrow="block"/>
                  <v:imagedata o:title=""/>
                  <o:lock v:ext="edit" aspectratio="f"/>
                </v:shape>
                <v:shape id="直接箭头连接符 22" o:spid="_x0000_s1026" o:spt="32" type="#_x0000_t32" style="position:absolute;left:7289;top:131598;height:1072;width:0;" filled="f" stroked="t" coordsize="21600,21600" o:gfxdata="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CyscbsAAADb&#10;AAAADwAAAAAAAAABACAAAAAiAAAAZHJzL2Rvd25yZXYueG1sUEsBAhQAFAAAAAgAh07iQDMvBZ47&#10;AAAAOQAAABAAAAAAAAAAAQAgAAAACgEAAGRycy9zaGFwZXhtbC54bWxQSwUGAAAAAAYABgBbAQAA&#10;tAMAAAAA&#10;">
                  <v:fill on="f" focussize="0,0"/>
                  <v:stroke weight="0.5pt" color="#000000" joinstyle="miter" endarrow="block"/>
                  <v:imagedata o:title=""/>
                  <o:lock v:ext="edit" aspectratio="f"/>
                </v:shape>
                <v:shape id="直接箭头连接符 23" o:spid="_x0000_s1026" o:spt="32" type="#_x0000_t32" style="position:absolute;left:7283;top:133432;flip:x;height:1158;width:5;" filled="f" stroked="t" coordsize="21600,21600" o:gfxdata="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pgjLvQAA&#10;ANsAAAAPAAAAAAAAAAEAIAAAACIAAABkcnMvZG93bnJldi54bWxQSwECFAAUAAAACACHTuJAMy8F&#10;njsAAAA5AAAAEAAAAAAAAAABACAAAAAMAQAAZHJzL3NoYXBleG1sLnhtbFBLBQYAAAAABgAGAFsB&#10;AAC2AwAAAAA=&#10;">
                  <v:fill on="f" focussize="0,0"/>
                  <v:stroke weight="0.5pt" color="#000000" joinstyle="miter" endarrow="block"/>
                  <v:imagedata o:title=""/>
                  <o:lock v:ext="edit" aspectratio="f"/>
                </v:shape>
                <v:shape id="直接箭头连接符 24" o:spid="_x0000_s1026" o:spt="32" type="#_x0000_t32" style="position:absolute;left:7290;top:135195;flip:x;height:300;width:1;" filled="f" stroked="t" coordsize="21600,21600" o:gfxdata="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1dJa8vQAA&#10;ANsAAAAPAAAAAAAAAAEAIAAAACIAAABkcnMvZG93bnJldi54bWxQSwECFAAUAAAACACHTuJAMy8F&#10;njsAAAA5AAAAEAAAAAAAAAABACAAAAAMAQAAZHJzL3NoYXBleG1sLnhtbFBLBQYAAAAABgAGAFsB&#10;AAC2AwAAAAA=&#10;">
                  <v:fill on="f" focussize="0,0"/>
                  <v:stroke weight="0.5pt" color="#000000" joinstyle="miter" endarrow="block"/>
                  <v:imagedata o:title=""/>
                  <o:lock v:ext="edit" aspectratio="f"/>
                </v:shape>
                <w10:wrap type="topAndBottom"/>
              </v:group>
            </w:pict>
          </mc:Fallback>
        </mc:AlternateContent>
      </w:r>
    </w:p>
    <w:p>
      <w:pPr>
        <w:jc w:val="center"/>
      </w:pPr>
    </w:p>
    <w:p>
      <w:pPr>
        <w:jc w:val="center"/>
      </w:pPr>
      <w:r>
        <w:rPr>
          <w:rFonts w:hint="eastAsia"/>
        </w:rPr>
        <w:t>图1 企业计量能力评价流程图</w:t>
      </w:r>
    </w:p>
    <w:p>
      <w:pPr>
        <w:pStyle w:val="32"/>
        <w:numPr>
          <w:ilvl w:val="1"/>
          <w:numId w:val="0"/>
        </w:numPr>
        <w:spacing w:before="156" w:after="156"/>
        <w:rPr>
          <w:color w:val="000000"/>
        </w:rPr>
      </w:pPr>
      <w:r>
        <w:rPr>
          <w:rFonts w:hint="eastAsia"/>
          <w:color w:val="000000"/>
        </w:rPr>
        <w:t>5.4 单项评价</w:t>
      </w:r>
    </w:p>
    <w:p>
      <w:pPr>
        <w:ind w:firstLine="420" w:firstLineChars="200"/>
        <w:rPr>
          <w:rFonts w:ascii="宋体"/>
          <w:kern w:val="0"/>
        </w:rPr>
      </w:pPr>
      <w:r>
        <w:rPr>
          <w:rFonts w:hint="eastAsia" w:ascii="宋体"/>
          <w:kern w:val="0"/>
        </w:rPr>
        <w:t>应对照“企业计量能力评价表”</w:t>
      </w:r>
      <w:r>
        <w:rPr>
          <w:rFonts w:ascii="宋体"/>
          <w:kern w:val="0"/>
        </w:rPr>
        <w:t>(</w:t>
      </w:r>
      <w:r>
        <w:rPr>
          <w:rFonts w:hint="eastAsia" w:ascii="宋体"/>
          <w:kern w:val="0"/>
        </w:rPr>
        <w:t>格式见附录A</w:t>
      </w:r>
      <w:r>
        <w:rPr>
          <w:rFonts w:ascii="宋体"/>
          <w:kern w:val="0"/>
        </w:rPr>
        <w:t>)</w:t>
      </w:r>
      <w:r>
        <w:rPr>
          <w:rFonts w:hint="eastAsia" w:ascii="宋体"/>
          <w:kern w:val="0"/>
        </w:rPr>
        <w:t>要求，依据企业客观事实证据与评价要求的符合程度，逐项进行评价判断。</w:t>
      </w:r>
    </w:p>
    <w:p>
      <w:pPr>
        <w:ind w:firstLine="420" w:firstLineChars="200"/>
        <w:rPr>
          <w:rFonts w:hint="eastAsia" w:ascii="宋体"/>
          <w:kern w:val="0"/>
        </w:rPr>
      </w:pPr>
      <w:r>
        <w:rPr>
          <w:rFonts w:hint="eastAsia" w:ascii="宋体"/>
          <w:kern w:val="0"/>
        </w:rPr>
        <w:t>单项评价结果分为：符合、基本符合、不符合。其中：符合指客观事实达到评价要求；基本符合指客观事实大部分达到评价要求，出现孤立、偶尔、个别达不到要求，但不会对体系产生较大影响；不符合指客观事实大部分达不到评价要求。</w:t>
      </w:r>
    </w:p>
    <w:p>
      <w:pPr>
        <w:pStyle w:val="32"/>
        <w:numPr>
          <w:ilvl w:val="1"/>
          <w:numId w:val="0"/>
        </w:numPr>
        <w:spacing w:before="156" w:after="156"/>
        <w:rPr>
          <w:color w:val="000000"/>
        </w:rPr>
      </w:pPr>
      <w:r>
        <w:rPr>
          <w:rFonts w:hint="eastAsia"/>
          <w:color w:val="000000"/>
        </w:rPr>
        <w:t>5.5 评价结论</w:t>
      </w:r>
    </w:p>
    <w:p>
      <w:pPr>
        <w:ind w:firstLine="420" w:firstLineChars="200"/>
        <w:rPr>
          <w:rFonts w:hint="eastAsia" w:ascii="宋体"/>
          <w:kern w:val="0"/>
        </w:rPr>
      </w:pPr>
      <w:r>
        <w:rPr>
          <w:rFonts w:hint="eastAsia" w:ascii="宋体"/>
          <w:kern w:val="0"/>
        </w:rPr>
        <w:t>按评价要求分别对4</w:t>
      </w:r>
      <w:r>
        <w:rPr>
          <w:rFonts w:ascii="宋体"/>
          <w:kern w:val="0"/>
        </w:rPr>
        <w:t>.1</w:t>
      </w:r>
      <w:r>
        <w:rPr>
          <w:rFonts w:hint="eastAsia" w:ascii="宋体"/>
          <w:kern w:val="0"/>
        </w:rPr>
        <w:t>、4</w:t>
      </w:r>
      <w:r>
        <w:rPr>
          <w:rFonts w:ascii="宋体"/>
          <w:kern w:val="0"/>
        </w:rPr>
        <w:t>.2</w:t>
      </w:r>
      <w:r>
        <w:rPr>
          <w:rFonts w:hint="eastAsia" w:ascii="宋体"/>
          <w:kern w:val="0"/>
        </w:rPr>
        <w:t>、4</w:t>
      </w:r>
      <w:r>
        <w:rPr>
          <w:rFonts w:ascii="宋体"/>
          <w:kern w:val="0"/>
        </w:rPr>
        <w:t>.3</w:t>
      </w:r>
      <w:r>
        <w:rPr>
          <w:rFonts w:hint="eastAsia" w:ascii="宋体"/>
          <w:kern w:val="0"/>
        </w:rPr>
        <w:t>、4</w:t>
      </w:r>
      <w:r>
        <w:rPr>
          <w:rFonts w:ascii="宋体"/>
          <w:kern w:val="0"/>
        </w:rPr>
        <w:t>.4</w:t>
      </w:r>
      <w:r>
        <w:rPr>
          <w:rFonts w:hint="eastAsia" w:ascii="宋体"/>
          <w:kern w:val="0"/>
        </w:rPr>
        <w:t>进行评价，总体评价结果分为：符合、基本符合、不符合。其中：符合指全部单项均为符合；基本符合指单项均达到基本符合及符合；不符合指出现一项单项不符合。</w:t>
      </w:r>
    </w:p>
    <w:p>
      <w:pPr>
        <w:ind w:firstLine="420" w:firstLineChars="200"/>
        <w:rPr>
          <w:rFonts w:hint="eastAsia" w:ascii="宋体"/>
          <w:color w:val="auto"/>
          <w:kern w:val="0"/>
        </w:rPr>
      </w:pPr>
      <w:r>
        <w:rPr>
          <w:rFonts w:hint="eastAsia" w:ascii="宋体"/>
          <w:color w:val="auto"/>
          <w:kern w:val="0"/>
          <w:lang w:val="en-US" w:eastAsia="zh-CN"/>
        </w:rPr>
        <w:t>通过测量管理体系认证的企业，可免于部分条款的评价，认证证书为A级、AA级等同于4.1符合；AAA级等同于4.1和4.2符合。</w:t>
      </w:r>
    </w:p>
    <w:p>
      <w:pPr>
        <w:ind w:firstLine="420" w:firstLineChars="200"/>
        <w:rPr>
          <w:rFonts w:hint="eastAsia" w:ascii="宋体"/>
          <w:color w:val="0000FF"/>
          <w:kern w:val="0"/>
          <w:lang w:val="en-US" w:eastAsia="zh-CN"/>
        </w:rPr>
      </w:pPr>
      <w:r>
        <w:rPr>
          <w:rFonts w:hint="eastAsia" w:ascii="黑体" w:hAnsi="黑体" w:eastAsia="黑体" w:cs="黑体"/>
          <w:bCs/>
          <w:kern w:val="0"/>
        </w:rPr>
        <w:t>评价结论：</w:t>
      </w:r>
      <w:r>
        <w:rPr>
          <w:rFonts w:hint="eastAsia" w:ascii="宋体"/>
          <w:kern w:val="0"/>
        </w:rPr>
        <w:t>根据4</w:t>
      </w:r>
      <w:r>
        <w:rPr>
          <w:rFonts w:ascii="宋体"/>
          <w:kern w:val="0"/>
        </w:rPr>
        <w:t>.1</w:t>
      </w:r>
      <w:r>
        <w:rPr>
          <w:rFonts w:hint="eastAsia" w:ascii="宋体"/>
          <w:kern w:val="0"/>
        </w:rPr>
        <w:t>、4</w:t>
      </w:r>
      <w:r>
        <w:rPr>
          <w:rFonts w:ascii="宋体"/>
          <w:kern w:val="0"/>
        </w:rPr>
        <w:t>.2</w:t>
      </w:r>
      <w:r>
        <w:rPr>
          <w:rFonts w:hint="eastAsia" w:ascii="宋体"/>
          <w:kern w:val="0"/>
        </w:rPr>
        <w:t>、4</w:t>
      </w:r>
      <w:r>
        <w:rPr>
          <w:rFonts w:ascii="宋体"/>
          <w:kern w:val="0"/>
        </w:rPr>
        <w:t>.3</w:t>
      </w:r>
      <w:r>
        <w:rPr>
          <w:rFonts w:hint="eastAsia" w:ascii="宋体"/>
          <w:kern w:val="0"/>
        </w:rPr>
        <w:t>、4</w:t>
      </w:r>
      <w:r>
        <w:rPr>
          <w:rFonts w:ascii="宋体"/>
          <w:kern w:val="0"/>
        </w:rPr>
        <w:t>.4</w:t>
      </w:r>
      <w:r>
        <w:rPr>
          <w:rFonts w:hint="eastAsia" w:ascii="宋体"/>
          <w:kern w:val="0"/>
        </w:rPr>
        <w:t>评价结果定级企业计量能力。</w:t>
      </w:r>
    </w:p>
    <w:p>
      <w:pPr>
        <w:ind w:firstLine="420" w:firstLineChars="200"/>
        <w:rPr>
          <w:rFonts w:ascii="宋体" w:hAnsi="宋体" w:cs="仿宋"/>
          <w:kern w:val="0"/>
          <w:sz w:val="28"/>
          <w:szCs w:val="28"/>
          <w:shd w:val="clear" w:color="auto" w:fill="FFFFFF"/>
        </w:rPr>
      </w:pPr>
      <w:r>
        <w:rPr>
          <w:rFonts w:hint="eastAsia" w:ascii="宋体"/>
          <w:kern w:val="0"/>
        </w:rPr>
        <w:t>4</w:t>
      </w:r>
      <w:r>
        <w:rPr>
          <w:rFonts w:ascii="宋体"/>
          <w:kern w:val="0"/>
        </w:rPr>
        <w:t>.1</w:t>
      </w:r>
      <w:r>
        <w:rPr>
          <w:rFonts w:hint="eastAsia" w:ascii="宋体"/>
          <w:kern w:val="0"/>
        </w:rPr>
        <w:t>、4</w:t>
      </w:r>
      <w:r>
        <w:rPr>
          <w:rFonts w:ascii="宋体"/>
          <w:kern w:val="0"/>
        </w:rPr>
        <w:t>.2</w:t>
      </w:r>
      <w:r>
        <w:rPr>
          <w:rFonts w:hint="eastAsia" w:ascii="宋体"/>
          <w:kern w:val="0"/>
        </w:rPr>
        <w:t>评价结果均达到基本符合以上</w:t>
      </w:r>
      <w:r>
        <w:rPr>
          <w:rFonts w:hint="eastAsia" w:ascii="宋体"/>
          <w:kern w:val="0"/>
          <w:lang w:eastAsia="zh-CN"/>
        </w:rPr>
        <w:t>，</w:t>
      </w:r>
      <w:r>
        <w:rPr>
          <w:rFonts w:hint="eastAsia" w:ascii="宋体"/>
          <w:kern w:val="0"/>
        </w:rPr>
        <w:t>为三级计量能力；</w:t>
      </w:r>
    </w:p>
    <w:p>
      <w:pPr>
        <w:ind w:firstLine="420" w:firstLineChars="200"/>
        <w:rPr>
          <w:rFonts w:ascii="宋体"/>
          <w:kern w:val="0"/>
        </w:rPr>
      </w:pPr>
      <w:r>
        <w:rPr>
          <w:rFonts w:hint="eastAsia" w:ascii="宋体"/>
          <w:kern w:val="0"/>
        </w:rPr>
        <w:t>4</w:t>
      </w:r>
      <w:r>
        <w:rPr>
          <w:rFonts w:ascii="宋体"/>
          <w:kern w:val="0"/>
        </w:rPr>
        <w:t>.1</w:t>
      </w:r>
      <w:r>
        <w:rPr>
          <w:rFonts w:hint="eastAsia" w:ascii="宋体"/>
          <w:kern w:val="0"/>
        </w:rPr>
        <w:t>、4</w:t>
      </w:r>
      <w:r>
        <w:rPr>
          <w:rFonts w:ascii="宋体"/>
          <w:kern w:val="0"/>
        </w:rPr>
        <w:t>.2</w:t>
      </w:r>
      <w:r>
        <w:rPr>
          <w:rFonts w:hint="eastAsia" w:ascii="宋体"/>
          <w:kern w:val="0"/>
        </w:rPr>
        <w:t>评价结果达到基本符合以上，且4</w:t>
      </w:r>
      <w:r>
        <w:rPr>
          <w:rFonts w:ascii="宋体"/>
          <w:kern w:val="0"/>
        </w:rPr>
        <w:t>.3</w:t>
      </w:r>
      <w:r>
        <w:rPr>
          <w:rFonts w:hint="eastAsia" w:ascii="宋体"/>
          <w:kern w:val="0"/>
        </w:rPr>
        <w:t>或4</w:t>
      </w:r>
      <w:r>
        <w:rPr>
          <w:rFonts w:ascii="宋体"/>
          <w:kern w:val="0"/>
        </w:rPr>
        <w:t>.4</w:t>
      </w:r>
      <w:r>
        <w:rPr>
          <w:rFonts w:hint="eastAsia" w:ascii="宋体"/>
          <w:kern w:val="0"/>
        </w:rPr>
        <w:t>任一评价结果达到基本符合以上，为二级计量能力；</w:t>
      </w:r>
    </w:p>
    <w:p>
      <w:pPr>
        <w:widowControl/>
        <w:spacing w:before="130" w:line="360" w:lineRule="auto"/>
        <w:ind w:firstLine="420" w:firstLineChars="200"/>
        <w:rPr>
          <w:rFonts w:hint="eastAsia" w:ascii="宋体"/>
          <w:kern w:val="0"/>
        </w:rPr>
      </w:pPr>
      <w:r>
        <w:rPr>
          <w:rFonts w:hint="eastAsia" w:ascii="宋体"/>
          <w:kern w:val="0"/>
        </w:rPr>
        <w:t>4</w:t>
      </w:r>
      <w:r>
        <w:rPr>
          <w:rFonts w:ascii="宋体"/>
          <w:kern w:val="0"/>
        </w:rPr>
        <w:t>.1</w:t>
      </w:r>
      <w:r>
        <w:rPr>
          <w:rFonts w:hint="eastAsia" w:ascii="宋体"/>
          <w:kern w:val="0"/>
        </w:rPr>
        <w:t>、4</w:t>
      </w:r>
      <w:r>
        <w:rPr>
          <w:rFonts w:ascii="宋体"/>
          <w:kern w:val="0"/>
        </w:rPr>
        <w:t>.2</w:t>
      </w:r>
      <w:r>
        <w:rPr>
          <w:rFonts w:hint="eastAsia" w:ascii="宋体"/>
          <w:kern w:val="0"/>
        </w:rPr>
        <w:t>、4</w:t>
      </w:r>
      <w:r>
        <w:rPr>
          <w:rFonts w:ascii="宋体"/>
          <w:kern w:val="0"/>
        </w:rPr>
        <w:t>.3</w:t>
      </w:r>
      <w:r>
        <w:rPr>
          <w:rFonts w:hint="eastAsia" w:ascii="宋体"/>
          <w:kern w:val="0"/>
        </w:rPr>
        <w:t>、4</w:t>
      </w:r>
      <w:r>
        <w:rPr>
          <w:rFonts w:ascii="宋体"/>
          <w:kern w:val="0"/>
        </w:rPr>
        <w:t>.4</w:t>
      </w:r>
      <w:r>
        <w:rPr>
          <w:rFonts w:hint="eastAsia" w:ascii="宋体"/>
          <w:kern w:val="0"/>
        </w:rPr>
        <w:t>评价结果均达到基本符合以上，为一级计量能力。</w:t>
      </w:r>
    </w:p>
    <w:p>
      <w:pPr>
        <w:pStyle w:val="32"/>
        <w:numPr>
          <w:ilvl w:val="1"/>
          <w:numId w:val="0"/>
        </w:numPr>
        <w:spacing w:before="156" w:after="156"/>
        <w:rPr>
          <w:color w:val="000000"/>
        </w:rPr>
      </w:pPr>
      <w:bookmarkStart w:id="60" w:name="_Toc138084276"/>
      <w:r>
        <w:rPr>
          <w:rFonts w:hint="eastAsia"/>
          <w:color w:val="000000"/>
        </w:rPr>
        <w:t>5.6 评价报告</w:t>
      </w:r>
      <w:bookmarkEnd w:id="60"/>
    </w:p>
    <w:p>
      <w:pPr>
        <w:ind w:firstLine="420" w:firstLineChars="200"/>
        <w:rPr>
          <w:rFonts w:ascii="宋体"/>
          <w:kern w:val="0"/>
        </w:rPr>
      </w:pPr>
      <w:r>
        <w:rPr>
          <w:rFonts w:hint="eastAsia" w:ascii="宋体"/>
          <w:kern w:val="0"/>
        </w:rPr>
        <w:t>评价报告格式见附录B。</w:t>
      </w:r>
    </w:p>
    <w:p>
      <w:pPr>
        <w:ind w:firstLine="420" w:firstLineChars="200"/>
        <w:rPr>
          <w:rFonts w:ascii="宋体"/>
          <w:kern w:val="0"/>
        </w:rPr>
        <w:sectPr>
          <w:headerReference r:id="rId11" w:type="first"/>
          <w:footerReference r:id="rId12" w:type="default"/>
          <w:pgSz w:w="11906" w:h="16838"/>
          <w:pgMar w:top="1440" w:right="1797" w:bottom="1440" w:left="1797" w:header="851" w:footer="907" w:gutter="0"/>
          <w:pgNumType w:start="1"/>
          <w:cols w:space="425" w:num="1"/>
          <w:titlePg/>
          <w:docGrid w:type="lines" w:linePitch="312" w:charSpace="0"/>
        </w:sectPr>
      </w:pPr>
      <w:r>
        <w:rPr>
          <w:rFonts w:hint="eastAsia" w:ascii="宋体"/>
          <w:kern w:val="0"/>
        </w:rPr>
        <w:t>评价小组应在评价后对企业计量能力出具评价报告，并对内容的真实性承担责任，保存评价所有资料。评价报告应上传企业计量能力评价平台，并做出承诺，企业有责任对评价内容及评价过程进行解释说明，接受政府及第三方监督检查。</w:t>
      </w:r>
    </w:p>
    <w:p>
      <w:pPr>
        <w:pStyle w:val="34"/>
      </w:pPr>
      <w:r>
        <w:br w:type="textWrapping"/>
      </w:r>
      <w:r>
        <w:rPr>
          <w:rFonts w:hint="eastAsia"/>
        </w:rPr>
        <w:t>（规范性）</w:t>
      </w:r>
    </w:p>
    <w:p>
      <w:pPr>
        <w:pStyle w:val="29"/>
      </w:pPr>
      <w:r>
        <w:rPr>
          <w:rFonts w:hint="eastAsia"/>
        </w:rPr>
        <w:t>企业计量能力评价表</w:t>
      </w:r>
    </w:p>
    <w:tbl>
      <w:tblPr>
        <w:tblStyle w:val="12"/>
        <w:tblpPr w:leftFromText="180" w:rightFromText="180" w:vertAnchor="text" w:horzAnchor="page" w:tblpX="1415" w:tblpY="616"/>
        <w:tblOverlap w:val="never"/>
        <w:tblW w:w="139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0"/>
        <w:gridCol w:w="790"/>
        <w:gridCol w:w="955"/>
        <w:gridCol w:w="3190"/>
        <w:gridCol w:w="2543"/>
        <w:gridCol w:w="2845"/>
        <w:gridCol w:w="346"/>
        <w:gridCol w:w="346"/>
        <w:gridCol w:w="346"/>
        <w:gridCol w:w="21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trPr>
        <w:tc>
          <w:tcPr>
            <w:tcW w:w="490" w:type="dxa"/>
            <w:vMerge w:val="restart"/>
            <w:vAlign w:val="center"/>
          </w:tcPr>
          <w:p>
            <w:pPr>
              <w:numPr>
                <w:ilvl w:val="0"/>
                <w:numId w:val="0"/>
              </w:numPr>
              <w:spacing w:line="240" w:lineRule="auto"/>
              <w:ind w:left="0" w:firstLine="0"/>
              <w:jc w:val="center"/>
              <w:rPr>
                <w:rFonts w:ascii="宋体" w:hAnsi="宋体" w:cs="宋体"/>
                <w:bCs/>
                <w:sz w:val="18"/>
                <w:szCs w:val="21"/>
                <w:vertAlign w:val="superscript"/>
              </w:rPr>
            </w:pPr>
            <w:r>
              <w:rPr>
                <w:rFonts w:hint="eastAsia" w:ascii="宋体" w:hAnsi="宋体" w:cs="宋体"/>
                <w:bCs/>
                <w:szCs w:val="21"/>
              </w:rPr>
              <w:t>序号</w:t>
            </w:r>
          </w:p>
        </w:tc>
        <w:tc>
          <w:tcPr>
            <w:tcW w:w="790" w:type="dxa"/>
            <w:vMerge w:val="restart"/>
            <w:vAlign w:val="center"/>
          </w:tcPr>
          <w:p>
            <w:pPr>
              <w:numPr>
                <w:ilvl w:val="0"/>
                <w:numId w:val="0"/>
              </w:numPr>
              <w:spacing w:line="240" w:lineRule="auto"/>
              <w:ind w:left="0" w:firstLine="0"/>
              <w:jc w:val="center"/>
              <w:rPr>
                <w:rFonts w:ascii="宋体" w:hAnsi="宋体" w:cs="宋体"/>
                <w:bCs/>
                <w:szCs w:val="21"/>
              </w:rPr>
            </w:pPr>
            <w:r>
              <w:rPr>
                <w:rFonts w:hint="eastAsia" w:ascii="宋体" w:hAnsi="宋体" w:cs="宋体"/>
                <w:bCs/>
                <w:szCs w:val="21"/>
              </w:rPr>
              <w:t>评价</w:t>
            </w:r>
          </w:p>
          <w:p>
            <w:pPr>
              <w:numPr>
                <w:ilvl w:val="0"/>
                <w:numId w:val="0"/>
              </w:numPr>
              <w:spacing w:line="240" w:lineRule="auto"/>
              <w:ind w:left="0" w:firstLine="0"/>
              <w:jc w:val="center"/>
              <w:rPr>
                <w:rFonts w:ascii="宋体" w:hAnsi="宋体" w:cs="宋体"/>
                <w:bCs/>
                <w:szCs w:val="21"/>
              </w:rPr>
            </w:pPr>
            <w:r>
              <w:rPr>
                <w:rFonts w:hint="eastAsia" w:ascii="宋体" w:hAnsi="宋体" w:cs="宋体"/>
                <w:bCs/>
                <w:sz w:val="18"/>
                <w:szCs w:val="21"/>
                <w:vertAlign w:val="superscript"/>
              </w:rPr>
              <w:t xml:space="preserve"> </w:t>
            </w:r>
            <w:r>
              <w:rPr>
                <w:rFonts w:hint="eastAsia" w:ascii="宋体" w:hAnsi="宋体" w:cs="宋体"/>
                <w:bCs/>
                <w:szCs w:val="21"/>
              </w:rPr>
              <w:t>项目</w:t>
            </w:r>
          </w:p>
        </w:tc>
        <w:tc>
          <w:tcPr>
            <w:tcW w:w="955" w:type="dxa"/>
            <w:vMerge w:val="restart"/>
            <w:vAlign w:val="center"/>
          </w:tcPr>
          <w:p>
            <w:pPr>
              <w:numPr>
                <w:ilvl w:val="0"/>
                <w:numId w:val="0"/>
              </w:numPr>
              <w:spacing w:line="240" w:lineRule="auto"/>
              <w:ind w:left="0" w:firstLine="0"/>
              <w:jc w:val="center"/>
              <w:rPr>
                <w:rFonts w:hint="eastAsia" w:ascii="宋体" w:hAnsi="宋体" w:cs="宋体"/>
                <w:bCs/>
                <w:szCs w:val="21"/>
                <w:lang w:val="en-US" w:eastAsia="zh-CN"/>
              </w:rPr>
            </w:pPr>
            <w:r>
              <w:rPr>
                <w:rFonts w:hint="eastAsia" w:ascii="宋体" w:hAnsi="宋体" w:cs="宋体"/>
                <w:bCs/>
                <w:szCs w:val="21"/>
                <w:lang w:val="en-US" w:eastAsia="zh-CN"/>
              </w:rPr>
              <w:t>项目</w:t>
            </w:r>
          </w:p>
          <w:p>
            <w:pPr>
              <w:numPr>
                <w:ilvl w:val="0"/>
                <w:numId w:val="0"/>
              </w:numPr>
              <w:spacing w:line="240" w:lineRule="auto"/>
              <w:ind w:left="0" w:firstLine="0"/>
              <w:jc w:val="center"/>
              <w:rPr>
                <w:rFonts w:ascii="宋体" w:hAnsi="宋体" w:cs="宋体"/>
                <w:bCs/>
                <w:szCs w:val="21"/>
              </w:rPr>
            </w:pPr>
            <w:r>
              <w:rPr>
                <w:rFonts w:hint="eastAsia" w:ascii="宋体" w:hAnsi="宋体" w:cs="宋体"/>
                <w:bCs/>
                <w:szCs w:val="21"/>
                <w:lang w:val="en-US" w:eastAsia="zh-CN"/>
              </w:rPr>
              <w:t>分类</w:t>
            </w:r>
          </w:p>
        </w:tc>
        <w:tc>
          <w:tcPr>
            <w:tcW w:w="3190" w:type="dxa"/>
            <w:vMerge w:val="restart"/>
            <w:vAlign w:val="center"/>
          </w:tcPr>
          <w:p>
            <w:pPr>
              <w:numPr>
                <w:ilvl w:val="0"/>
                <w:numId w:val="0"/>
              </w:numPr>
              <w:spacing w:line="240" w:lineRule="auto"/>
              <w:ind w:left="0" w:firstLine="0"/>
              <w:jc w:val="center"/>
              <w:rPr>
                <w:rFonts w:ascii="宋体" w:hAnsi="宋体" w:cs="宋体"/>
                <w:bCs/>
                <w:szCs w:val="21"/>
              </w:rPr>
            </w:pPr>
            <w:r>
              <w:rPr>
                <w:rFonts w:hint="eastAsia" w:ascii="宋体" w:hAnsi="宋体" w:cs="宋体"/>
                <w:bCs/>
                <w:sz w:val="18"/>
                <w:szCs w:val="21"/>
                <w:vertAlign w:val="superscript"/>
              </w:rPr>
              <w:t xml:space="preserve"> </w:t>
            </w:r>
            <w:r>
              <w:rPr>
                <w:rFonts w:hint="eastAsia" w:ascii="宋体" w:hAnsi="宋体" w:cs="宋体"/>
                <w:bCs/>
                <w:szCs w:val="21"/>
              </w:rPr>
              <w:t>评价要求</w:t>
            </w:r>
          </w:p>
        </w:tc>
        <w:tc>
          <w:tcPr>
            <w:tcW w:w="2543" w:type="dxa"/>
            <w:vMerge w:val="restart"/>
            <w:vAlign w:val="center"/>
          </w:tcPr>
          <w:p>
            <w:pPr>
              <w:numPr>
                <w:ilvl w:val="0"/>
                <w:numId w:val="0"/>
              </w:numPr>
              <w:spacing w:line="240" w:lineRule="auto"/>
              <w:ind w:left="0" w:leftChars="0" w:firstLine="0"/>
              <w:jc w:val="center"/>
              <w:rPr>
                <w:rFonts w:hint="default" w:ascii="宋体" w:hAnsi="宋体" w:eastAsia="宋体" w:cs="宋体"/>
                <w:bCs/>
                <w:szCs w:val="21"/>
                <w:lang w:val="en-US" w:eastAsia="zh-CN"/>
              </w:rPr>
            </w:pPr>
            <w:r>
              <w:rPr>
                <w:rFonts w:hint="eastAsia" w:ascii="宋体" w:hAnsi="宋体" w:cs="宋体"/>
                <w:bCs/>
                <w:szCs w:val="21"/>
                <w:lang w:val="en-US" w:eastAsia="zh-CN"/>
              </w:rPr>
              <w:t>评价方法与内容</w:t>
            </w:r>
          </w:p>
        </w:tc>
        <w:tc>
          <w:tcPr>
            <w:tcW w:w="2845" w:type="dxa"/>
            <w:vMerge w:val="restart"/>
            <w:vAlign w:val="center"/>
          </w:tcPr>
          <w:p>
            <w:pPr>
              <w:numPr>
                <w:ilvl w:val="0"/>
                <w:numId w:val="0"/>
              </w:numPr>
              <w:spacing w:line="240" w:lineRule="auto"/>
              <w:ind w:left="0" w:leftChars="0" w:firstLine="0"/>
              <w:jc w:val="center"/>
              <w:rPr>
                <w:rFonts w:hint="default" w:ascii="宋体" w:hAnsi="宋体" w:eastAsia="宋体" w:cs="宋体"/>
                <w:bCs/>
                <w:szCs w:val="21"/>
                <w:lang w:val="en-US" w:eastAsia="zh-CN"/>
              </w:rPr>
            </w:pPr>
            <w:r>
              <w:rPr>
                <w:rFonts w:hint="eastAsia" w:ascii="宋体" w:hAnsi="宋体" w:cs="宋体"/>
                <w:bCs/>
                <w:szCs w:val="21"/>
                <w:lang w:val="en-US" w:eastAsia="zh-CN"/>
              </w:rPr>
              <w:t>评价标准</w:t>
            </w:r>
          </w:p>
        </w:tc>
        <w:tc>
          <w:tcPr>
            <w:tcW w:w="1038" w:type="dxa"/>
            <w:gridSpan w:val="3"/>
            <w:vAlign w:val="center"/>
          </w:tcPr>
          <w:p>
            <w:pPr>
              <w:numPr>
                <w:ilvl w:val="0"/>
                <w:numId w:val="0"/>
              </w:numPr>
              <w:spacing w:line="240" w:lineRule="auto"/>
              <w:ind w:left="0" w:firstLine="0"/>
              <w:jc w:val="center"/>
              <w:rPr>
                <w:rFonts w:hint="eastAsia" w:ascii="宋体" w:hAnsi="宋体" w:cs="宋体"/>
                <w:bCs/>
                <w:szCs w:val="21"/>
              </w:rPr>
            </w:pPr>
            <w:r>
              <w:rPr>
                <w:rFonts w:hint="eastAsia" w:ascii="宋体" w:hAnsi="宋体" w:cs="宋体"/>
                <w:bCs/>
                <w:sz w:val="20"/>
                <w:szCs w:val="20"/>
              </w:rPr>
              <w:t>评价结果</w:t>
            </w:r>
          </w:p>
        </w:tc>
        <w:tc>
          <w:tcPr>
            <w:tcW w:w="2116" w:type="dxa"/>
            <w:vMerge w:val="restart"/>
            <w:vAlign w:val="center"/>
          </w:tcPr>
          <w:p>
            <w:pPr>
              <w:numPr>
                <w:ilvl w:val="0"/>
                <w:numId w:val="0"/>
              </w:numPr>
              <w:spacing w:line="240" w:lineRule="auto"/>
              <w:ind w:left="0" w:firstLine="0"/>
              <w:jc w:val="center"/>
              <w:rPr>
                <w:rFonts w:ascii="宋体" w:hAnsi="宋体" w:cs="宋体"/>
                <w:bCs/>
                <w:szCs w:val="21"/>
              </w:rPr>
            </w:pPr>
            <w:r>
              <w:rPr>
                <w:rFonts w:hint="eastAsia" w:ascii="宋体" w:hAnsi="宋体" w:cs="宋体"/>
                <w:bCs/>
                <w:szCs w:val="21"/>
              </w:rPr>
              <w:t>评价说明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trPr>
        <w:tc>
          <w:tcPr>
            <w:tcW w:w="490" w:type="dxa"/>
            <w:vMerge w:val="continue"/>
            <w:vAlign w:val="center"/>
          </w:tcPr>
          <w:p>
            <w:pPr>
              <w:numPr>
                <w:ilvl w:val="0"/>
                <w:numId w:val="5"/>
              </w:numPr>
              <w:spacing w:line="240" w:lineRule="auto"/>
              <w:ind w:left="0" w:firstLine="0"/>
              <w:jc w:val="center"/>
            </w:pPr>
          </w:p>
        </w:tc>
        <w:tc>
          <w:tcPr>
            <w:tcW w:w="790" w:type="dxa"/>
            <w:vMerge w:val="continue"/>
            <w:vAlign w:val="center"/>
          </w:tcPr>
          <w:p>
            <w:pPr>
              <w:numPr>
                <w:ilvl w:val="0"/>
                <w:numId w:val="5"/>
              </w:numPr>
              <w:spacing w:line="240" w:lineRule="auto"/>
              <w:ind w:left="0" w:firstLine="0"/>
              <w:jc w:val="center"/>
            </w:pPr>
          </w:p>
        </w:tc>
        <w:tc>
          <w:tcPr>
            <w:tcW w:w="955" w:type="dxa"/>
            <w:vMerge w:val="continue"/>
            <w:vAlign w:val="center"/>
          </w:tcPr>
          <w:p>
            <w:pPr>
              <w:numPr>
                <w:ilvl w:val="0"/>
                <w:numId w:val="5"/>
              </w:numPr>
              <w:spacing w:line="240" w:lineRule="auto"/>
              <w:ind w:left="0" w:firstLine="0"/>
              <w:jc w:val="center"/>
            </w:pPr>
          </w:p>
        </w:tc>
        <w:tc>
          <w:tcPr>
            <w:tcW w:w="3190" w:type="dxa"/>
            <w:vMerge w:val="continue"/>
            <w:vAlign w:val="center"/>
          </w:tcPr>
          <w:p>
            <w:pPr>
              <w:numPr>
                <w:ilvl w:val="0"/>
                <w:numId w:val="5"/>
              </w:numPr>
              <w:spacing w:line="240" w:lineRule="auto"/>
              <w:ind w:left="0" w:firstLine="0"/>
              <w:jc w:val="center"/>
            </w:pPr>
          </w:p>
        </w:tc>
        <w:tc>
          <w:tcPr>
            <w:tcW w:w="2543" w:type="dxa"/>
            <w:vMerge w:val="continue"/>
            <w:vAlign w:val="center"/>
          </w:tcPr>
          <w:p>
            <w:pPr>
              <w:numPr>
                <w:ilvl w:val="0"/>
                <w:numId w:val="5"/>
              </w:numPr>
              <w:spacing w:line="240" w:lineRule="auto"/>
              <w:ind w:left="0" w:firstLine="0"/>
              <w:jc w:val="center"/>
            </w:pPr>
          </w:p>
        </w:tc>
        <w:tc>
          <w:tcPr>
            <w:tcW w:w="2845" w:type="dxa"/>
            <w:vMerge w:val="continue"/>
            <w:vAlign w:val="center"/>
          </w:tcPr>
          <w:p>
            <w:pPr>
              <w:numPr>
                <w:ilvl w:val="0"/>
                <w:numId w:val="5"/>
              </w:numPr>
              <w:spacing w:line="240" w:lineRule="auto"/>
              <w:ind w:left="0" w:firstLine="0"/>
              <w:jc w:val="center"/>
            </w:pPr>
          </w:p>
        </w:tc>
        <w:tc>
          <w:tcPr>
            <w:tcW w:w="346" w:type="dxa"/>
            <w:vAlign w:val="center"/>
          </w:tcPr>
          <w:p>
            <w:pPr>
              <w:numPr>
                <w:ilvl w:val="0"/>
                <w:numId w:val="0"/>
              </w:numPr>
              <w:spacing w:line="240" w:lineRule="auto"/>
              <w:ind w:left="0" w:firstLine="0"/>
              <w:jc w:val="center"/>
              <w:rPr>
                <w:rFonts w:hint="eastAsia" w:ascii="宋体" w:hAnsi="宋体" w:cs="宋体" w:eastAsiaTheme="minorEastAsia"/>
                <w:bCs/>
                <w:sz w:val="21"/>
                <w:szCs w:val="21"/>
                <w:lang w:val="en-US" w:eastAsia="zh-CN"/>
              </w:rPr>
            </w:pPr>
            <w:r>
              <w:rPr>
                <w:rFonts w:hint="eastAsia" w:ascii="宋体" w:hAnsi="宋体" w:cs="宋体"/>
                <w:bCs/>
                <w:sz w:val="21"/>
                <w:szCs w:val="21"/>
                <w:lang w:val="en-US" w:eastAsia="zh-CN"/>
              </w:rPr>
              <w:t>符合</w:t>
            </w:r>
          </w:p>
        </w:tc>
        <w:tc>
          <w:tcPr>
            <w:tcW w:w="346" w:type="dxa"/>
            <w:vAlign w:val="center"/>
          </w:tcPr>
          <w:p>
            <w:pPr>
              <w:numPr>
                <w:ilvl w:val="0"/>
                <w:numId w:val="0"/>
              </w:numPr>
              <w:spacing w:line="240" w:lineRule="auto"/>
              <w:ind w:left="0" w:firstLine="0"/>
              <w:jc w:val="center"/>
              <w:rPr>
                <w:rFonts w:hint="default" w:ascii="宋体" w:hAnsi="宋体" w:cs="宋体" w:eastAsiaTheme="minorEastAsia"/>
                <w:bCs/>
                <w:sz w:val="21"/>
                <w:szCs w:val="21"/>
                <w:lang w:val="en-US" w:eastAsia="zh-CN"/>
              </w:rPr>
            </w:pPr>
            <w:r>
              <w:rPr>
                <w:rFonts w:hint="eastAsia" w:ascii="宋体" w:hAnsi="宋体" w:cs="宋体"/>
                <w:bCs/>
                <w:sz w:val="21"/>
                <w:szCs w:val="21"/>
                <w:lang w:val="en-US" w:eastAsia="zh-CN"/>
              </w:rPr>
              <w:t>基本符合</w:t>
            </w:r>
          </w:p>
        </w:tc>
        <w:tc>
          <w:tcPr>
            <w:tcW w:w="346" w:type="dxa"/>
            <w:vAlign w:val="center"/>
          </w:tcPr>
          <w:p>
            <w:pPr>
              <w:numPr>
                <w:ilvl w:val="0"/>
                <w:numId w:val="0"/>
              </w:numPr>
              <w:spacing w:line="240" w:lineRule="auto"/>
              <w:ind w:left="0" w:firstLine="0"/>
              <w:jc w:val="center"/>
              <w:rPr>
                <w:rFonts w:hint="default" w:ascii="宋体" w:hAnsi="宋体" w:cs="宋体" w:eastAsiaTheme="minorEastAsia"/>
                <w:bCs/>
                <w:sz w:val="21"/>
                <w:szCs w:val="21"/>
                <w:lang w:val="en-US" w:eastAsia="zh-CN"/>
              </w:rPr>
            </w:pPr>
            <w:r>
              <w:rPr>
                <w:rFonts w:hint="eastAsia" w:ascii="宋体" w:hAnsi="宋体" w:cs="宋体"/>
                <w:bCs/>
                <w:sz w:val="21"/>
                <w:szCs w:val="21"/>
                <w:lang w:val="en-US" w:eastAsia="zh-CN"/>
              </w:rPr>
              <w:t>不符合</w:t>
            </w:r>
          </w:p>
        </w:tc>
        <w:tc>
          <w:tcPr>
            <w:tcW w:w="2116" w:type="dxa"/>
            <w:vMerge w:val="continue"/>
            <w:vAlign w:val="center"/>
          </w:tcPr>
          <w:p>
            <w:pPr>
              <w:numPr>
                <w:ilvl w:val="0"/>
                <w:numId w:val="5"/>
              </w:numPr>
              <w:spacing w:line="240" w:lineRule="auto"/>
              <w:ind w:left="0" w:firstLine="0"/>
              <w:jc w:val="center"/>
              <w:rPr>
                <w:rFonts w:hint="eastAsia" w:ascii="宋体" w:hAnsi="宋体" w:cs="宋体"/>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0" w:type="dxa"/>
            <w:vAlign w:val="center"/>
          </w:tcPr>
          <w:p>
            <w:pPr>
              <w:numPr>
                <w:ilvl w:val="0"/>
                <w:numId w:val="0"/>
              </w:numPr>
              <w:ind w:left="0" w:firstLine="0"/>
              <w:jc w:val="center"/>
              <w:rPr>
                <w:rFonts w:ascii="宋体" w:hAnsi="宋体" w:cs="宋体"/>
                <w:bCs/>
                <w:szCs w:val="21"/>
              </w:rPr>
            </w:pPr>
            <w:r>
              <w:rPr>
                <w:rFonts w:hint="eastAsia" w:ascii="宋体" w:hAnsi="宋体" w:cs="宋体"/>
                <w:bCs/>
                <w:szCs w:val="21"/>
              </w:rPr>
              <w:t>1</w:t>
            </w:r>
          </w:p>
        </w:tc>
        <w:tc>
          <w:tcPr>
            <w:tcW w:w="790" w:type="dxa"/>
            <w:vMerge w:val="restart"/>
            <w:vAlign w:val="center"/>
          </w:tcPr>
          <w:p>
            <w:pPr>
              <w:numPr>
                <w:ilvl w:val="0"/>
                <w:numId w:val="0"/>
              </w:numPr>
              <w:ind w:left="0" w:firstLine="0"/>
              <w:jc w:val="center"/>
              <w:rPr>
                <w:rFonts w:ascii="宋体" w:hAnsi="宋体" w:cs="宋体"/>
                <w:bCs/>
                <w:szCs w:val="21"/>
              </w:rPr>
            </w:pPr>
            <w:r>
              <w:rPr>
                <w:rFonts w:hint="eastAsia" w:ascii="宋体" w:hAnsi="宋体" w:cs="宋体"/>
                <w:bCs/>
                <w:szCs w:val="21"/>
              </w:rPr>
              <w:t>4.1</w:t>
            </w:r>
          </w:p>
          <w:p>
            <w:pPr>
              <w:numPr>
                <w:ilvl w:val="0"/>
                <w:numId w:val="0"/>
              </w:numPr>
              <w:ind w:left="0" w:firstLine="0"/>
              <w:jc w:val="center"/>
              <w:rPr>
                <w:rFonts w:ascii="宋体" w:hAnsi="宋体" w:cs="宋体"/>
                <w:bCs/>
                <w:szCs w:val="21"/>
              </w:rPr>
            </w:pPr>
            <w:r>
              <w:rPr>
                <w:rFonts w:hint="eastAsia" w:ascii="宋体" w:hAnsi="宋体" w:cs="宋体"/>
                <w:bCs/>
                <w:szCs w:val="21"/>
              </w:rPr>
              <w:t>计量</w:t>
            </w:r>
          </w:p>
          <w:p>
            <w:pPr>
              <w:numPr>
                <w:ilvl w:val="0"/>
                <w:numId w:val="0"/>
              </w:numPr>
              <w:ind w:left="0" w:firstLine="0"/>
              <w:jc w:val="center"/>
              <w:rPr>
                <w:rFonts w:ascii="宋体" w:hAnsi="宋体" w:cs="宋体"/>
                <w:bCs/>
                <w:szCs w:val="21"/>
              </w:rPr>
            </w:pPr>
            <w:r>
              <w:rPr>
                <w:rFonts w:hint="eastAsia" w:ascii="宋体" w:hAnsi="宋体" w:cs="宋体"/>
                <w:bCs/>
                <w:szCs w:val="21"/>
              </w:rPr>
              <w:t>管理</w:t>
            </w:r>
          </w:p>
          <w:p>
            <w:pPr>
              <w:numPr>
                <w:ilvl w:val="0"/>
                <w:numId w:val="0"/>
              </w:numPr>
              <w:ind w:left="0" w:firstLine="0"/>
              <w:jc w:val="center"/>
              <w:rPr>
                <w:rFonts w:ascii="宋体" w:hAnsi="宋体" w:cs="宋体"/>
                <w:bCs/>
                <w:szCs w:val="21"/>
              </w:rPr>
            </w:pPr>
            <w:r>
              <w:rPr>
                <w:rFonts w:hint="eastAsia" w:ascii="宋体" w:hAnsi="宋体" w:cs="宋体"/>
                <w:bCs/>
                <w:szCs w:val="21"/>
              </w:rPr>
              <w:t>（</w:t>
            </w:r>
            <w:r>
              <w:rPr>
                <w:rFonts w:hint="eastAsia" w:ascii="宋体" w:hAnsi="宋体" w:cs="宋体"/>
                <w:bCs/>
                <w:szCs w:val="21"/>
                <w:lang w:val="en-US" w:eastAsia="zh-CN"/>
              </w:rPr>
              <w:t>13</w:t>
            </w:r>
            <w:r>
              <w:rPr>
                <w:rFonts w:hint="eastAsia" w:ascii="宋体" w:hAnsi="宋体" w:cs="宋体"/>
                <w:bCs/>
                <w:szCs w:val="21"/>
              </w:rPr>
              <w:t>）</w:t>
            </w:r>
          </w:p>
        </w:tc>
        <w:tc>
          <w:tcPr>
            <w:tcW w:w="955" w:type="dxa"/>
            <w:vMerge w:val="restart"/>
            <w:vAlign w:val="center"/>
          </w:tcPr>
          <w:p>
            <w:pPr>
              <w:numPr>
                <w:ilvl w:val="0"/>
                <w:numId w:val="0"/>
              </w:numPr>
              <w:ind w:left="0" w:firstLine="0"/>
              <w:jc w:val="center"/>
              <w:rPr>
                <w:rFonts w:ascii="宋体" w:hAnsi="宋体" w:cs="宋体"/>
                <w:bCs/>
                <w:szCs w:val="21"/>
              </w:rPr>
            </w:pPr>
            <w:r>
              <w:rPr>
                <w:rFonts w:hint="eastAsia" w:ascii="宋体" w:hAnsi="宋体" w:cs="宋体"/>
                <w:bCs/>
                <w:szCs w:val="21"/>
              </w:rPr>
              <w:t>4.1.1</w:t>
            </w:r>
          </w:p>
          <w:p>
            <w:pPr>
              <w:numPr>
                <w:ilvl w:val="0"/>
                <w:numId w:val="0"/>
              </w:numPr>
              <w:ind w:left="0" w:firstLine="0"/>
              <w:jc w:val="center"/>
              <w:rPr>
                <w:rFonts w:hint="eastAsia" w:ascii="宋体" w:hAnsi="宋体" w:cs="宋体"/>
                <w:bCs/>
                <w:szCs w:val="21"/>
              </w:rPr>
            </w:pPr>
            <w:r>
              <w:rPr>
                <w:rFonts w:hint="eastAsia" w:ascii="宋体" w:hAnsi="宋体" w:cs="宋体"/>
                <w:bCs/>
                <w:szCs w:val="21"/>
              </w:rPr>
              <w:t>法制</w:t>
            </w:r>
          </w:p>
          <w:p>
            <w:pPr>
              <w:numPr>
                <w:ilvl w:val="0"/>
                <w:numId w:val="0"/>
              </w:numPr>
              <w:ind w:left="0" w:firstLine="0"/>
              <w:jc w:val="center"/>
              <w:rPr>
                <w:rFonts w:ascii="宋体" w:hAnsi="宋体" w:cs="宋体"/>
                <w:bCs/>
                <w:szCs w:val="21"/>
              </w:rPr>
            </w:pPr>
            <w:r>
              <w:rPr>
                <w:rFonts w:hint="eastAsia" w:ascii="宋体" w:hAnsi="宋体" w:cs="宋体"/>
                <w:bCs/>
                <w:szCs w:val="21"/>
              </w:rPr>
              <w:t>计量</w:t>
            </w:r>
          </w:p>
        </w:tc>
        <w:tc>
          <w:tcPr>
            <w:tcW w:w="3190" w:type="dxa"/>
            <w:vAlign w:val="center"/>
          </w:tcPr>
          <w:p>
            <w:pPr>
              <w:numPr>
                <w:ilvl w:val="0"/>
                <w:numId w:val="0"/>
              </w:numPr>
              <w:ind w:left="0" w:firstLine="0"/>
              <w:jc w:val="both"/>
              <w:rPr>
                <w:rFonts w:ascii="宋体" w:hAnsi="宋体" w:cs="宋体"/>
                <w:bCs/>
                <w:szCs w:val="21"/>
              </w:rPr>
            </w:pPr>
            <w:r>
              <w:rPr>
                <w:rFonts w:hint="eastAsia" w:ascii="宋体" w:hAnsi="宋体" w:cs="宋体"/>
                <w:bCs/>
                <w:szCs w:val="21"/>
              </w:rPr>
              <w:t>企业</w:t>
            </w:r>
            <w:r>
              <w:rPr>
                <w:rFonts w:hint="eastAsia" w:ascii="宋体"/>
                <w:szCs w:val="18"/>
              </w:rPr>
              <w:t>开展计量活动严格遵守执行计量法律法规</w:t>
            </w:r>
          </w:p>
        </w:tc>
        <w:tc>
          <w:tcPr>
            <w:tcW w:w="2543" w:type="dxa"/>
            <w:vAlign w:val="center"/>
          </w:tcPr>
          <w:p>
            <w:pPr>
              <w:numPr>
                <w:ilvl w:val="0"/>
                <w:numId w:val="0"/>
              </w:numPr>
              <w:ind w:left="0" w:firstLine="0"/>
              <w:jc w:val="both"/>
              <w:rPr>
                <w:rFonts w:hint="eastAsia" w:ascii="宋体" w:hAnsi="宋体" w:cs="宋体"/>
                <w:bCs/>
                <w:szCs w:val="21"/>
              </w:rPr>
            </w:pPr>
            <w:r>
              <w:rPr>
                <w:rFonts w:hint="eastAsia"/>
                <w:lang w:val="en-US" w:eastAsia="zh-CN"/>
              </w:rPr>
              <w:t>查询信用监管服务平台、企业相关记录，看企业近三年存在违反计量法律法规行为。</w:t>
            </w:r>
          </w:p>
        </w:tc>
        <w:tc>
          <w:tcPr>
            <w:tcW w:w="2845" w:type="dxa"/>
            <w:vAlign w:val="center"/>
          </w:tcPr>
          <w:p>
            <w:pPr>
              <w:numPr>
                <w:ilvl w:val="0"/>
                <w:numId w:val="0"/>
              </w:numPr>
              <w:tabs>
                <w:tab w:val="left" w:pos="0"/>
              </w:tabs>
              <w:bidi w:val="0"/>
              <w:ind w:left="0" w:leftChars="0" w:firstLine="0"/>
              <w:jc w:val="both"/>
              <w:rPr>
                <w:rFonts w:hint="eastAsia"/>
                <w:lang w:val="en-US" w:eastAsia="zh-CN"/>
              </w:rPr>
            </w:pPr>
            <w:r>
              <w:rPr>
                <w:rFonts w:hint="eastAsia"/>
                <w:lang w:val="en-US" w:eastAsia="zh-CN"/>
              </w:rPr>
              <w:t>a未发现，为符合；</w:t>
            </w:r>
          </w:p>
          <w:p>
            <w:pPr>
              <w:numPr>
                <w:ilvl w:val="0"/>
                <w:numId w:val="0"/>
              </w:numPr>
              <w:tabs>
                <w:tab w:val="left" w:pos="0"/>
              </w:tabs>
              <w:bidi w:val="0"/>
              <w:ind w:left="0" w:leftChars="0" w:firstLine="0"/>
              <w:jc w:val="both"/>
              <w:rPr>
                <w:rFonts w:hint="default"/>
                <w:lang w:val="en-US" w:eastAsia="zh-CN"/>
              </w:rPr>
            </w:pPr>
            <w:r>
              <w:rPr>
                <w:rFonts w:hint="eastAsia"/>
                <w:lang w:val="en-US" w:eastAsia="zh-CN"/>
              </w:rPr>
              <w:t>b存在未严格</w:t>
            </w:r>
            <w:r>
              <w:rPr>
                <w:rFonts w:hint="default"/>
                <w:lang w:val="en-US" w:eastAsia="zh-CN"/>
              </w:rPr>
              <w:t>执行</w:t>
            </w:r>
            <w:r>
              <w:rPr>
                <w:rFonts w:hint="eastAsia"/>
                <w:lang w:val="en-US" w:eastAsia="zh-CN"/>
              </w:rPr>
              <w:t>行为，已整改符合要求，且未造成严重后果，为基本符合；</w:t>
            </w:r>
          </w:p>
          <w:p>
            <w:pPr>
              <w:numPr>
                <w:ilvl w:val="0"/>
                <w:numId w:val="0"/>
              </w:numPr>
              <w:ind w:left="0" w:firstLine="0"/>
              <w:jc w:val="both"/>
              <w:rPr>
                <w:rFonts w:hint="eastAsia"/>
                <w:lang w:val="en-US" w:eastAsia="zh-CN"/>
              </w:rPr>
            </w:pPr>
            <w:r>
              <w:rPr>
                <w:rFonts w:hint="eastAsia"/>
                <w:lang w:val="en-US" w:eastAsia="zh-CN"/>
              </w:rPr>
              <w:t>c受计量行政部门处罚一次以上，为不符合。</w:t>
            </w:r>
          </w:p>
        </w:tc>
        <w:tc>
          <w:tcPr>
            <w:tcW w:w="346" w:type="dxa"/>
          </w:tcPr>
          <w:p>
            <w:pPr>
              <w:numPr>
                <w:ilvl w:val="0"/>
                <w:numId w:val="0"/>
              </w:numPr>
              <w:ind w:left="0" w:firstLine="0"/>
              <w:rPr>
                <w:rFonts w:ascii="宋体" w:hAnsi="宋体" w:cs="宋体"/>
                <w:bCs/>
                <w:szCs w:val="21"/>
              </w:rPr>
            </w:pPr>
          </w:p>
        </w:tc>
        <w:tc>
          <w:tcPr>
            <w:tcW w:w="346" w:type="dxa"/>
          </w:tcPr>
          <w:p>
            <w:pPr>
              <w:numPr>
                <w:ilvl w:val="0"/>
                <w:numId w:val="0"/>
              </w:numPr>
              <w:ind w:left="0" w:firstLine="0"/>
              <w:rPr>
                <w:rFonts w:ascii="宋体" w:hAnsi="宋体" w:cs="宋体"/>
                <w:bCs/>
                <w:szCs w:val="21"/>
              </w:rPr>
            </w:pPr>
          </w:p>
        </w:tc>
        <w:tc>
          <w:tcPr>
            <w:tcW w:w="346" w:type="dxa"/>
          </w:tcPr>
          <w:p>
            <w:pPr>
              <w:numPr>
                <w:ilvl w:val="0"/>
                <w:numId w:val="0"/>
              </w:numPr>
              <w:ind w:left="0" w:firstLine="0"/>
              <w:rPr>
                <w:rFonts w:ascii="宋体" w:hAnsi="宋体" w:cs="宋体"/>
                <w:bCs/>
                <w:szCs w:val="21"/>
              </w:rPr>
            </w:pPr>
          </w:p>
        </w:tc>
        <w:tc>
          <w:tcPr>
            <w:tcW w:w="2116" w:type="dxa"/>
          </w:tcPr>
          <w:p>
            <w:pPr>
              <w:numPr>
                <w:ilvl w:val="0"/>
                <w:numId w:val="0"/>
              </w:numPr>
              <w:ind w:left="0" w:firstLine="0"/>
              <w:rPr>
                <w:rFonts w:ascii="宋体" w:hAnsi="宋体" w:cs="宋体"/>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0" w:type="dxa"/>
            <w:vAlign w:val="center"/>
          </w:tcPr>
          <w:p>
            <w:pPr>
              <w:numPr>
                <w:ilvl w:val="0"/>
                <w:numId w:val="0"/>
              </w:numPr>
              <w:ind w:left="0" w:firstLine="0"/>
              <w:jc w:val="center"/>
              <w:rPr>
                <w:rFonts w:ascii="宋体" w:hAnsi="宋体" w:cs="宋体"/>
                <w:bCs/>
                <w:szCs w:val="21"/>
              </w:rPr>
            </w:pPr>
            <w:r>
              <w:rPr>
                <w:rFonts w:hint="eastAsia" w:ascii="宋体" w:hAnsi="宋体" w:cs="宋体"/>
                <w:bCs/>
                <w:szCs w:val="21"/>
              </w:rPr>
              <w:t>2</w:t>
            </w:r>
          </w:p>
        </w:tc>
        <w:tc>
          <w:tcPr>
            <w:tcW w:w="790" w:type="dxa"/>
            <w:vMerge w:val="continue"/>
            <w:vAlign w:val="center"/>
          </w:tcPr>
          <w:p>
            <w:pPr>
              <w:numPr>
                <w:ilvl w:val="0"/>
                <w:numId w:val="0"/>
              </w:numPr>
              <w:ind w:left="0" w:firstLine="0"/>
              <w:jc w:val="center"/>
              <w:rPr>
                <w:rFonts w:ascii="宋体" w:hAnsi="宋体" w:cs="宋体"/>
                <w:bCs/>
                <w:szCs w:val="21"/>
              </w:rPr>
            </w:pPr>
          </w:p>
        </w:tc>
        <w:tc>
          <w:tcPr>
            <w:tcW w:w="955" w:type="dxa"/>
            <w:vMerge w:val="continue"/>
            <w:vAlign w:val="center"/>
          </w:tcPr>
          <w:p>
            <w:pPr>
              <w:numPr>
                <w:ilvl w:val="0"/>
                <w:numId w:val="0"/>
              </w:numPr>
              <w:ind w:left="0" w:firstLine="0"/>
              <w:jc w:val="center"/>
              <w:rPr>
                <w:rFonts w:ascii="宋体" w:hAnsi="宋体" w:cs="宋体"/>
                <w:bCs/>
                <w:szCs w:val="21"/>
              </w:rPr>
            </w:pPr>
          </w:p>
        </w:tc>
        <w:tc>
          <w:tcPr>
            <w:tcW w:w="3190" w:type="dxa"/>
            <w:vAlign w:val="center"/>
          </w:tcPr>
          <w:p>
            <w:pPr>
              <w:numPr>
                <w:ilvl w:val="0"/>
                <w:numId w:val="0"/>
              </w:numPr>
              <w:ind w:left="0" w:firstLine="0"/>
              <w:jc w:val="both"/>
              <w:rPr>
                <w:rFonts w:ascii="宋体" w:hAnsi="宋体" w:cs="宋体"/>
                <w:bCs/>
                <w:szCs w:val="21"/>
              </w:rPr>
            </w:pPr>
            <w:r>
              <w:rPr>
                <w:rFonts w:hint="eastAsia" w:ascii="宋体" w:hAnsi="宋体" w:cs="宋体"/>
                <w:bCs/>
                <w:szCs w:val="21"/>
              </w:rPr>
              <w:t>企业应当正确使用国家法定计量单位。</w:t>
            </w:r>
          </w:p>
        </w:tc>
        <w:tc>
          <w:tcPr>
            <w:tcW w:w="2543" w:type="dxa"/>
            <w:vAlign w:val="center"/>
          </w:tcPr>
          <w:p>
            <w:pPr>
              <w:numPr>
                <w:ilvl w:val="0"/>
                <w:numId w:val="0"/>
              </w:numPr>
              <w:tabs>
                <w:tab w:val="left" w:pos="0"/>
              </w:tabs>
              <w:bidi w:val="0"/>
              <w:ind w:left="0" w:leftChars="0" w:firstLine="0"/>
              <w:jc w:val="both"/>
              <w:rPr>
                <w:rFonts w:hint="eastAsia" w:ascii="宋体" w:hAnsi="宋体" w:cs="宋体" w:eastAsiaTheme="minorEastAsia"/>
                <w:bCs/>
                <w:szCs w:val="21"/>
                <w:lang w:eastAsia="zh-CN"/>
              </w:rPr>
            </w:pPr>
            <w:r>
              <w:rPr>
                <w:rFonts w:hint="eastAsia" w:ascii="宋体" w:hAnsi="宋体" w:cs="宋体"/>
                <w:bCs/>
                <w:szCs w:val="21"/>
                <w:lang w:val="en-US" w:eastAsia="zh-CN"/>
              </w:rPr>
              <w:t>在企业文件、资料、记录中，</w:t>
            </w:r>
            <w:r>
              <w:rPr>
                <w:rFonts w:hint="eastAsia" w:ascii="宋体" w:hAnsi="宋体" w:cs="宋体"/>
                <w:bCs/>
                <w:szCs w:val="21"/>
              </w:rPr>
              <w:t>随机抽取</w:t>
            </w:r>
            <w:r>
              <w:rPr>
                <w:rFonts w:hint="eastAsia" w:ascii="宋体" w:hAnsi="宋体" w:cs="宋体"/>
                <w:bCs/>
                <w:szCs w:val="21"/>
                <w:lang w:val="en-US" w:eastAsia="zh-CN"/>
              </w:rPr>
              <w:t>10处计量单位是否正确使用。</w:t>
            </w:r>
          </w:p>
        </w:tc>
        <w:tc>
          <w:tcPr>
            <w:tcW w:w="2845" w:type="dxa"/>
            <w:vAlign w:val="center"/>
          </w:tcPr>
          <w:p>
            <w:pPr>
              <w:numPr>
                <w:ilvl w:val="0"/>
                <w:numId w:val="0"/>
              </w:numPr>
              <w:tabs>
                <w:tab w:val="left" w:pos="0"/>
              </w:tabs>
              <w:bidi w:val="0"/>
              <w:ind w:left="0" w:leftChars="0" w:firstLine="0"/>
              <w:jc w:val="both"/>
              <w:rPr>
                <w:rFonts w:hint="eastAsia"/>
                <w:lang w:val="en-US" w:eastAsia="zh-CN"/>
              </w:rPr>
            </w:pPr>
            <w:r>
              <w:rPr>
                <w:rFonts w:hint="eastAsia"/>
                <w:lang w:val="en-US" w:eastAsia="zh-CN"/>
              </w:rPr>
              <w:t>a全部正确使用，为符合；</w:t>
            </w:r>
          </w:p>
          <w:p>
            <w:pPr>
              <w:numPr>
                <w:ilvl w:val="0"/>
                <w:numId w:val="0"/>
              </w:numPr>
              <w:tabs>
                <w:tab w:val="left" w:pos="0"/>
              </w:tabs>
              <w:bidi w:val="0"/>
              <w:ind w:left="0" w:leftChars="0" w:firstLine="0"/>
              <w:jc w:val="both"/>
              <w:rPr>
                <w:rFonts w:hint="default"/>
                <w:lang w:val="en-US" w:eastAsia="zh-CN"/>
              </w:rPr>
            </w:pPr>
            <w:r>
              <w:rPr>
                <w:rFonts w:hint="eastAsia"/>
                <w:lang w:val="en-US" w:eastAsia="zh-CN"/>
              </w:rPr>
              <w:t>b 3处以下错误使用，为基本符合；</w:t>
            </w:r>
          </w:p>
          <w:p>
            <w:pPr>
              <w:numPr>
                <w:ilvl w:val="0"/>
                <w:numId w:val="0"/>
              </w:numPr>
              <w:ind w:left="0" w:firstLine="0"/>
              <w:jc w:val="both"/>
              <w:rPr>
                <w:rFonts w:hint="eastAsia" w:ascii="宋体" w:hAnsi="宋体" w:cs="宋体" w:eastAsiaTheme="minorEastAsia"/>
                <w:bCs/>
                <w:szCs w:val="21"/>
                <w:lang w:eastAsia="zh-CN"/>
              </w:rPr>
            </w:pPr>
            <w:r>
              <w:rPr>
                <w:rFonts w:hint="eastAsia"/>
                <w:lang w:val="en-US" w:eastAsia="zh-CN"/>
              </w:rPr>
              <w:t>c 4处以上错误使用，为不符合。</w:t>
            </w:r>
          </w:p>
        </w:tc>
        <w:tc>
          <w:tcPr>
            <w:tcW w:w="346" w:type="dxa"/>
          </w:tcPr>
          <w:p>
            <w:pPr>
              <w:numPr>
                <w:ilvl w:val="0"/>
                <w:numId w:val="0"/>
              </w:numPr>
              <w:ind w:left="0" w:firstLine="0"/>
              <w:rPr>
                <w:rFonts w:ascii="宋体" w:hAnsi="宋体" w:cs="宋体"/>
                <w:bCs/>
                <w:szCs w:val="21"/>
              </w:rPr>
            </w:pPr>
          </w:p>
        </w:tc>
        <w:tc>
          <w:tcPr>
            <w:tcW w:w="346" w:type="dxa"/>
          </w:tcPr>
          <w:p>
            <w:pPr>
              <w:numPr>
                <w:ilvl w:val="0"/>
                <w:numId w:val="0"/>
              </w:numPr>
              <w:ind w:left="0" w:firstLine="0"/>
              <w:rPr>
                <w:rFonts w:ascii="宋体" w:hAnsi="宋体" w:cs="宋体"/>
                <w:bCs/>
                <w:szCs w:val="21"/>
              </w:rPr>
            </w:pPr>
          </w:p>
        </w:tc>
        <w:tc>
          <w:tcPr>
            <w:tcW w:w="346" w:type="dxa"/>
          </w:tcPr>
          <w:p>
            <w:pPr>
              <w:numPr>
                <w:ilvl w:val="0"/>
                <w:numId w:val="0"/>
              </w:numPr>
              <w:ind w:left="0" w:firstLine="0"/>
              <w:rPr>
                <w:rFonts w:ascii="宋体" w:hAnsi="宋体" w:cs="宋体"/>
                <w:bCs/>
                <w:szCs w:val="21"/>
              </w:rPr>
            </w:pPr>
          </w:p>
        </w:tc>
        <w:tc>
          <w:tcPr>
            <w:tcW w:w="2116" w:type="dxa"/>
          </w:tcPr>
          <w:p>
            <w:pPr>
              <w:numPr>
                <w:ilvl w:val="0"/>
                <w:numId w:val="0"/>
              </w:numPr>
              <w:ind w:left="0" w:firstLine="0"/>
              <w:rPr>
                <w:rFonts w:ascii="宋体" w:hAnsi="宋体" w:cs="宋体"/>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0" w:type="dxa"/>
            <w:vAlign w:val="center"/>
          </w:tcPr>
          <w:p>
            <w:pPr>
              <w:numPr>
                <w:ilvl w:val="0"/>
                <w:numId w:val="0"/>
              </w:numPr>
              <w:ind w:left="0" w:firstLine="0"/>
              <w:jc w:val="center"/>
              <w:rPr>
                <w:rFonts w:ascii="宋体" w:hAnsi="宋体" w:cs="宋体"/>
                <w:bCs/>
                <w:szCs w:val="21"/>
              </w:rPr>
            </w:pPr>
            <w:r>
              <w:rPr>
                <w:rFonts w:hint="eastAsia" w:ascii="宋体" w:hAnsi="宋体" w:cs="宋体"/>
                <w:bCs/>
                <w:szCs w:val="21"/>
              </w:rPr>
              <w:t>3</w:t>
            </w:r>
          </w:p>
        </w:tc>
        <w:tc>
          <w:tcPr>
            <w:tcW w:w="790" w:type="dxa"/>
            <w:vMerge w:val="continue"/>
            <w:vAlign w:val="center"/>
          </w:tcPr>
          <w:p>
            <w:pPr>
              <w:numPr>
                <w:ilvl w:val="0"/>
                <w:numId w:val="0"/>
              </w:numPr>
              <w:ind w:left="0" w:firstLine="0"/>
              <w:jc w:val="center"/>
              <w:rPr>
                <w:rFonts w:ascii="宋体" w:hAnsi="宋体" w:cs="宋体"/>
                <w:bCs/>
                <w:szCs w:val="21"/>
              </w:rPr>
            </w:pPr>
          </w:p>
        </w:tc>
        <w:tc>
          <w:tcPr>
            <w:tcW w:w="955" w:type="dxa"/>
            <w:vMerge w:val="continue"/>
            <w:vAlign w:val="center"/>
          </w:tcPr>
          <w:p>
            <w:pPr>
              <w:numPr>
                <w:ilvl w:val="0"/>
                <w:numId w:val="0"/>
              </w:numPr>
              <w:ind w:left="0" w:firstLine="0"/>
              <w:jc w:val="center"/>
              <w:rPr>
                <w:rFonts w:ascii="宋体" w:hAnsi="宋体" w:cs="宋体"/>
                <w:bCs/>
                <w:szCs w:val="21"/>
              </w:rPr>
            </w:pPr>
          </w:p>
        </w:tc>
        <w:tc>
          <w:tcPr>
            <w:tcW w:w="3190" w:type="dxa"/>
            <w:vAlign w:val="center"/>
          </w:tcPr>
          <w:p>
            <w:pPr>
              <w:pStyle w:val="29"/>
              <w:widowControl w:val="0"/>
              <w:numPr>
                <w:ilvl w:val="0"/>
                <w:numId w:val="0"/>
              </w:numPr>
              <w:ind w:left="0" w:leftChars="0"/>
              <w:jc w:val="left"/>
              <w:rPr>
                <w:rFonts w:hint="eastAsia" w:ascii="宋体" w:hAnsi="宋体" w:cs="宋体" w:eastAsiaTheme="minorEastAsia"/>
                <w:bCs/>
                <w:kern w:val="2"/>
                <w:sz w:val="21"/>
                <w:szCs w:val="21"/>
                <w:lang w:val="en-US" w:eastAsia="zh-CN" w:bidi="ar-SA"/>
              </w:rPr>
            </w:pPr>
            <w:r>
              <w:rPr>
                <w:rFonts w:hint="eastAsia" w:ascii="宋体" w:hAnsi="宋体" w:cs="宋体" w:eastAsiaTheme="minorEastAsia"/>
                <w:bCs/>
                <w:kern w:val="2"/>
                <w:sz w:val="21"/>
                <w:szCs w:val="21"/>
                <w:lang w:val="en-US" w:eastAsia="zh-CN" w:bidi="ar-SA"/>
              </w:rPr>
              <w:t>企业建立最高计量标准，应依据JJF 1033《计量标准考核规范》，考核合格后投入使用。</w:t>
            </w:r>
          </w:p>
          <w:p>
            <w:pPr>
              <w:pStyle w:val="29"/>
              <w:widowControl w:val="0"/>
              <w:numPr>
                <w:ilvl w:val="0"/>
                <w:numId w:val="0"/>
              </w:numPr>
              <w:ind w:left="0" w:leftChars="0"/>
              <w:jc w:val="left"/>
              <w:rPr>
                <w:rFonts w:ascii="宋体" w:hAnsi="宋体" w:cs="宋体"/>
                <w:bCs/>
                <w:szCs w:val="21"/>
              </w:rPr>
            </w:pPr>
            <w:r>
              <w:rPr>
                <w:rFonts w:hint="eastAsia" w:ascii="宋体" w:hAnsi="宋体" w:cs="宋体" w:eastAsiaTheme="minorEastAsia"/>
                <w:bCs/>
                <w:kern w:val="2"/>
                <w:sz w:val="21"/>
                <w:szCs w:val="21"/>
                <w:lang w:val="en-US" w:eastAsia="zh-CN" w:bidi="ar-SA"/>
              </w:rPr>
              <w:t>企业最高计量标准器具，以及用于贸易结算、安全防护、医疗卫生、环境监测方面的列入强制检定目录的工作计量器具，应实行强制检定。</w:t>
            </w:r>
          </w:p>
        </w:tc>
        <w:tc>
          <w:tcPr>
            <w:tcW w:w="2543" w:type="dxa"/>
            <w:vAlign w:val="center"/>
          </w:tcPr>
          <w:p>
            <w:pPr>
              <w:numPr>
                <w:ilvl w:val="0"/>
                <w:numId w:val="0"/>
              </w:numPr>
              <w:tabs>
                <w:tab w:val="left" w:pos="0"/>
              </w:tabs>
              <w:bidi w:val="0"/>
              <w:ind w:left="0" w:leftChars="0" w:firstLine="0"/>
              <w:jc w:val="both"/>
              <w:rPr>
                <w:rFonts w:hint="eastAsia" w:eastAsiaTheme="minorEastAsia"/>
                <w:lang w:val="en-US" w:eastAsia="zh-CN"/>
              </w:rPr>
            </w:pPr>
            <w:r>
              <w:rPr>
                <w:rFonts w:hint="eastAsia"/>
                <w:lang w:val="en-US" w:eastAsia="zh-CN"/>
              </w:rPr>
              <w:t>查企业建标项目是否获证书及</w:t>
            </w:r>
            <w:r>
              <w:rPr>
                <w:rFonts w:hint="eastAsia"/>
                <w:color w:val="auto"/>
                <w:lang w:val="en-US" w:eastAsia="zh-CN"/>
              </w:rPr>
              <w:t>运行情况，</w:t>
            </w:r>
            <w:r>
              <w:rPr>
                <w:rFonts w:hint="eastAsia" w:ascii="宋体"/>
                <w:color w:val="auto"/>
                <w:szCs w:val="18"/>
                <w:lang w:val="en-US" w:eastAsia="zh-CN"/>
              </w:rPr>
              <w:t>即</w:t>
            </w:r>
            <w:r>
              <w:rPr>
                <w:rFonts w:hint="eastAsia" w:ascii="宋体"/>
                <w:color w:val="auto"/>
                <w:szCs w:val="18"/>
              </w:rPr>
              <w:t>计量标准器及配套设备、计量标准的主要计量特性、环境条件及设施、人员、文件集、计量标准测量能力的确认等方面</w:t>
            </w:r>
            <w:r>
              <w:rPr>
                <w:rFonts w:hint="eastAsia" w:ascii="宋体"/>
                <w:color w:val="auto"/>
                <w:szCs w:val="18"/>
                <w:lang w:eastAsia="zh-CN"/>
              </w:rPr>
              <w:t>。</w:t>
            </w:r>
          </w:p>
          <w:p>
            <w:pPr>
              <w:numPr>
                <w:ilvl w:val="0"/>
                <w:numId w:val="0"/>
              </w:numPr>
              <w:tabs>
                <w:tab w:val="left" w:pos="0"/>
              </w:tabs>
              <w:bidi w:val="0"/>
              <w:ind w:left="0" w:leftChars="0" w:firstLine="0"/>
              <w:jc w:val="both"/>
              <w:rPr>
                <w:rFonts w:hint="eastAsia" w:ascii="宋体"/>
                <w:szCs w:val="18"/>
              </w:rPr>
            </w:pPr>
            <w:r>
              <w:rPr>
                <w:rFonts w:hint="eastAsia"/>
                <w:lang w:val="en-US" w:eastAsia="zh-CN"/>
              </w:rPr>
              <w:t>强检计量器具是否按规定管理，检定证书是否在有效期内合格。</w:t>
            </w:r>
          </w:p>
        </w:tc>
        <w:tc>
          <w:tcPr>
            <w:tcW w:w="2845" w:type="dxa"/>
            <w:vAlign w:val="center"/>
          </w:tcPr>
          <w:p>
            <w:pPr>
              <w:numPr>
                <w:ilvl w:val="0"/>
                <w:numId w:val="6"/>
              </w:numPr>
              <w:bidi w:val="0"/>
              <w:ind w:left="0" w:leftChars="0" w:firstLine="0" w:firstLineChars="0"/>
              <w:jc w:val="both"/>
              <w:rPr>
                <w:rFonts w:hint="default"/>
                <w:lang w:val="en-US" w:eastAsia="zh-CN"/>
              </w:rPr>
            </w:pPr>
            <w:r>
              <w:rPr>
                <w:rFonts w:hint="eastAsia"/>
                <w:lang w:val="en-US" w:eastAsia="zh-CN"/>
              </w:rPr>
              <w:t>建标项目有证书，运行良好，强检计量器具按规定管理，为符合；</w:t>
            </w:r>
          </w:p>
          <w:p>
            <w:pPr>
              <w:numPr>
                <w:ilvl w:val="0"/>
                <w:numId w:val="6"/>
              </w:numPr>
              <w:bidi w:val="0"/>
              <w:ind w:left="0" w:leftChars="0" w:firstLine="0" w:firstLineChars="0"/>
              <w:jc w:val="both"/>
              <w:rPr>
                <w:rFonts w:hint="default"/>
                <w:lang w:val="en-US" w:eastAsia="zh-CN"/>
              </w:rPr>
            </w:pPr>
            <w:r>
              <w:rPr>
                <w:rFonts w:hint="eastAsia"/>
                <w:lang w:val="en-US" w:eastAsia="zh-CN"/>
              </w:rPr>
              <w:t>建标项目有证书，运行不规范，强检计量器具管理不规范，为基本符合；</w:t>
            </w:r>
          </w:p>
          <w:p>
            <w:pPr>
              <w:numPr>
                <w:ilvl w:val="0"/>
                <w:numId w:val="0"/>
              </w:numPr>
              <w:ind w:left="0" w:firstLine="0"/>
              <w:jc w:val="both"/>
              <w:rPr>
                <w:rFonts w:hint="eastAsia" w:ascii="宋体"/>
                <w:szCs w:val="18"/>
              </w:rPr>
            </w:pPr>
            <w:r>
              <w:rPr>
                <w:rFonts w:hint="eastAsia"/>
                <w:lang w:val="en-US" w:eastAsia="zh-CN"/>
              </w:rPr>
              <w:t>c建标项目无证书；或有证书严重偏离获证状态；或1台强检计量器具未检定或超周期或不合格，为不符合。</w:t>
            </w:r>
          </w:p>
        </w:tc>
        <w:tc>
          <w:tcPr>
            <w:tcW w:w="346" w:type="dxa"/>
          </w:tcPr>
          <w:p>
            <w:pPr>
              <w:numPr>
                <w:ilvl w:val="0"/>
                <w:numId w:val="0"/>
              </w:numPr>
              <w:ind w:left="0" w:firstLine="0"/>
              <w:rPr>
                <w:rFonts w:ascii="宋体" w:hAnsi="宋体" w:cs="宋体"/>
                <w:bCs/>
                <w:szCs w:val="21"/>
              </w:rPr>
            </w:pPr>
          </w:p>
        </w:tc>
        <w:tc>
          <w:tcPr>
            <w:tcW w:w="346" w:type="dxa"/>
          </w:tcPr>
          <w:p>
            <w:pPr>
              <w:numPr>
                <w:ilvl w:val="0"/>
                <w:numId w:val="0"/>
              </w:numPr>
              <w:ind w:left="0" w:firstLine="0"/>
              <w:rPr>
                <w:rFonts w:ascii="宋体" w:hAnsi="宋体" w:cs="宋体"/>
                <w:bCs/>
                <w:szCs w:val="21"/>
              </w:rPr>
            </w:pPr>
          </w:p>
        </w:tc>
        <w:tc>
          <w:tcPr>
            <w:tcW w:w="346" w:type="dxa"/>
          </w:tcPr>
          <w:p>
            <w:pPr>
              <w:numPr>
                <w:ilvl w:val="0"/>
                <w:numId w:val="0"/>
              </w:numPr>
              <w:ind w:left="0" w:firstLine="0"/>
              <w:rPr>
                <w:rFonts w:ascii="宋体" w:hAnsi="宋体" w:cs="宋体"/>
                <w:bCs/>
                <w:szCs w:val="21"/>
              </w:rPr>
            </w:pPr>
          </w:p>
        </w:tc>
        <w:tc>
          <w:tcPr>
            <w:tcW w:w="2116" w:type="dxa"/>
          </w:tcPr>
          <w:p>
            <w:pPr>
              <w:numPr>
                <w:ilvl w:val="0"/>
                <w:numId w:val="0"/>
              </w:numPr>
              <w:ind w:left="0" w:firstLine="0"/>
              <w:rPr>
                <w:rFonts w:ascii="宋体" w:hAnsi="宋体" w:cs="宋体"/>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0" w:type="dxa"/>
            <w:vAlign w:val="center"/>
          </w:tcPr>
          <w:p>
            <w:pPr>
              <w:numPr>
                <w:ilvl w:val="0"/>
                <w:numId w:val="0"/>
              </w:numPr>
              <w:ind w:left="0" w:firstLine="0"/>
              <w:jc w:val="center"/>
              <w:rPr>
                <w:rFonts w:hint="eastAsia" w:ascii="宋体" w:hAnsi="宋体" w:cs="宋体" w:eastAsiaTheme="minorEastAsia"/>
                <w:bCs/>
                <w:szCs w:val="21"/>
                <w:lang w:eastAsia="zh-CN"/>
              </w:rPr>
            </w:pPr>
            <w:r>
              <w:rPr>
                <w:rFonts w:hint="eastAsia" w:ascii="宋体" w:hAnsi="宋体" w:cs="宋体"/>
                <w:bCs/>
                <w:szCs w:val="21"/>
                <w:lang w:val="en-US" w:eastAsia="zh-CN"/>
              </w:rPr>
              <w:t>4</w:t>
            </w:r>
          </w:p>
        </w:tc>
        <w:tc>
          <w:tcPr>
            <w:tcW w:w="790" w:type="dxa"/>
            <w:vMerge w:val="continue"/>
            <w:vAlign w:val="center"/>
          </w:tcPr>
          <w:p>
            <w:pPr>
              <w:numPr>
                <w:ilvl w:val="0"/>
                <w:numId w:val="5"/>
              </w:numPr>
              <w:ind w:left="0" w:firstLine="0"/>
              <w:rPr>
                <w:rFonts w:ascii="宋体" w:hAnsi="宋体" w:cs="宋体"/>
                <w:bCs/>
                <w:szCs w:val="21"/>
              </w:rPr>
            </w:pPr>
          </w:p>
        </w:tc>
        <w:tc>
          <w:tcPr>
            <w:tcW w:w="955" w:type="dxa"/>
            <w:vMerge w:val="restart"/>
            <w:vAlign w:val="center"/>
          </w:tcPr>
          <w:p>
            <w:pPr>
              <w:numPr>
                <w:ilvl w:val="0"/>
                <w:numId w:val="0"/>
              </w:numPr>
              <w:ind w:left="0" w:firstLine="0"/>
              <w:jc w:val="center"/>
              <w:rPr>
                <w:rFonts w:ascii="宋体" w:hAnsi="宋体" w:cs="宋体"/>
                <w:bCs/>
                <w:szCs w:val="21"/>
              </w:rPr>
            </w:pPr>
            <w:r>
              <w:rPr>
                <w:rFonts w:hint="eastAsia" w:ascii="宋体" w:hAnsi="宋体" w:cs="宋体"/>
                <w:bCs/>
                <w:szCs w:val="21"/>
              </w:rPr>
              <w:t>4.1.2</w:t>
            </w:r>
          </w:p>
          <w:p>
            <w:pPr>
              <w:numPr>
                <w:ilvl w:val="0"/>
                <w:numId w:val="0"/>
              </w:numPr>
              <w:ind w:left="0" w:firstLine="0"/>
              <w:jc w:val="center"/>
              <w:rPr>
                <w:rFonts w:hint="eastAsia" w:ascii="宋体" w:hAnsi="宋体" w:cs="宋体"/>
                <w:bCs/>
                <w:szCs w:val="21"/>
              </w:rPr>
            </w:pPr>
            <w:r>
              <w:rPr>
                <w:rFonts w:hint="eastAsia" w:ascii="宋体" w:hAnsi="宋体" w:cs="宋体"/>
                <w:bCs/>
                <w:szCs w:val="21"/>
              </w:rPr>
              <w:t>计量</w:t>
            </w:r>
          </w:p>
          <w:p>
            <w:pPr>
              <w:numPr>
                <w:ilvl w:val="0"/>
                <w:numId w:val="0"/>
              </w:numPr>
              <w:ind w:left="0" w:firstLine="0"/>
              <w:jc w:val="center"/>
              <w:rPr>
                <w:rFonts w:ascii="宋体" w:hAnsi="宋体" w:cs="宋体"/>
                <w:bCs/>
                <w:szCs w:val="21"/>
              </w:rPr>
            </w:pPr>
            <w:r>
              <w:rPr>
                <w:rFonts w:hint="eastAsia" w:ascii="宋体" w:hAnsi="宋体" w:cs="宋体"/>
                <w:bCs/>
                <w:szCs w:val="21"/>
              </w:rPr>
              <w:t>组织</w:t>
            </w:r>
          </w:p>
        </w:tc>
        <w:tc>
          <w:tcPr>
            <w:tcW w:w="3190" w:type="dxa"/>
            <w:vAlign w:val="center"/>
          </w:tcPr>
          <w:p>
            <w:pPr>
              <w:numPr>
                <w:ilvl w:val="0"/>
                <w:numId w:val="0"/>
              </w:numPr>
              <w:ind w:left="0" w:firstLine="0"/>
              <w:jc w:val="both"/>
              <w:rPr>
                <w:rFonts w:ascii="宋体" w:hAnsi="宋体" w:cs="宋体"/>
                <w:bCs/>
                <w:szCs w:val="21"/>
              </w:rPr>
            </w:pPr>
            <w:r>
              <w:rPr>
                <w:rFonts w:hint="eastAsia" w:ascii="宋体"/>
                <w:szCs w:val="18"/>
              </w:rPr>
              <w:t>企业在最高管理层明确计量工作的主管，设置首席计量师</w:t>
            </w:r>
          </w:p>
        </w:tc>
        <w:tc>
          <w:tcPr>
            <w:tcW w:w="2543" w:type="dxa"/>
            <w:vAlign w:val="center"/>
          </w:tcPr>
          <w:p>
            <w:pPr>
              <w:numPr>
                <w:ilvl w:val="0"/>
                <w:numId w:val="0"/>
              </w:numPr>
              <w:ind w:left="0" w:leftChars="0" w:firstLine="0" w:firstLineChars="0"/>
              <w:jc w:val="both"/>
              <w:rPr>
                <w:rFonts w:hint="eastAsia" w:ascii="宋体" w:hAnsiTheme="minorHAnsi" w:eastAsiaTheme="minorEastAsia" w:cstheme="minorBidi"/>
                <w:kern w:val="2"/>
                <w:sz w:val="21"/>
                <w:szCs w:val="18"/>
                <w:lang w:val="en-US" w:eastAsia="zh-CN" w:bidi="ar-SA"/>
              </w:rPr>
            </w:pPr>
            <w:r>
              <w:rPr>
                <w:rFonts w:hint="eastAsia" w:ascii="宋体"/>
                <w:szCs w:val="18"/>
                <w:lang w:val="en-US" w:eastAsia="zh-CN"/>
              </w:rPr>
              <w:t>查</w:t>
            </w:r>
            <w:r>
              <w:rPr>
                <w:rFonts w:hint="eastAsia" w:ascii="宋体"/>
                <w:szCs w:val="18"/>
              </w:rPr>
              <w:t>企业</w:t>
            </w:r>
            <w:r>
              <w:rPr>
                <w:rFonts w:hint="eastAsia" w:ascii="宋体"/>
                <w:szCs w:val="18"/>
                <w:lang w:val="en-US" w:eastAsia="zh-CN"/>
              </w:rPr>
              <w:t>相关人事文件，是否</w:t>
            </w:r>
            <w:r>
              <w:rPr>
                <w:rFonts w:hint="eastAsia" w:ascii="宋体"/>
                <w:szCs w:val="18"/>
              </w:rPr>
              <w:t>明确计量工作主管</w:t>
            </w:r>
            <w:r>
              <w:rPr>
                <w:rFonts w:hint="eastAsia" w:ascii="宋体"/>
                <w:szCs w:val="18"/>
                <w:lang w:val="en-US" w:eastAsia="zh-CN"/>
              </w:rPr>
              <w:t>领导</w:t>
            </w:r>
            <w:r>
              <w:rPr>
                <w:rFonts w:hint="eastAsia" w:ascii="宋体"/>
                <w:szCs w:val="18"/>
              </w:rPr>
              <w:t>，</w:t>
            </w:r>
            <w:r>
              <w:rPr>
                <w:rFonts w:hint="eastAsia" w:ascii="宋体"/>
                <w:szCs w:val="18"/>
                <w:lang w:val="en-US" w:eastAsia="zh-CN"/>
              </w:rPr>
              <w:t>是否</w:t>
            </w:r>
            <w:r>
              <w:rPr>
                <w:rFonts w:hint="eastAsia" w:ascii="宋体"/>
                <w:szCs w:val="18"/>
              </w:rPr>
              <w:t>设置首席计量师</w:t>
            </w:r>
            <w:r>
              <w:rPr>
                <w:rFonts w:hint="eastAsia" w:ascii="宋体"/>
                <w:szCs w:val="18"/>
                <w:lang w:eastAsia="zh-CN"/>
              </w:rPr>
              <w:t>（</w:t>
            </w:r>
            <w:r>
              <w:rPr>
                <w:rFonts w:hint="eastAsia" w:ascii="宋体"/>
                <w:szCs w:val="18"/>
                <w:lang w:val="en-US" w:eastAsia="zh-CN"/>
              </w:rPr>
              <w:t>规模以上企业</w:t>
            </w:r>
            <w:r>
              <w:rPr>
                <w:rFonts w:hint="eastAsia" w:ascii="宋体"/>
                <w:szCs w:val="18"/>
                <w:lang w:eastAsia="zh-CN"/>
              </w:rPr>
              <w:t>）</w:t>
            </w:r>
            <w:r>
              <w:rPr>
                <w:rFonts w:hint="eastAsia" w:ascii="宋体"/>
                <w:szCs w:val="18"/>
              </w:rPr>
              <w:t>，通过交谈，</w:t>
            </w:r>
            <w:r>
              <w:rPr>
                <w:rFonts w:hint="eastAsia" w:ascii="宋体"/>
                <w:szCs w:val="18"/>
                <w:lang w:val="en-US" w:eastAsia="zh-CN"/>
              </w:rPr>
              <w:t>是否</w:t>
            </w:r>
            <w:r>
              <w:rPr>
                <w:rFonts w:hint="eastAsia" w:ascii="宋体"/>
                <w:szCs w:val="18"/>
              </w:rPr>
              <w:t>熟悉计量法律法规、企业计量发展规划与实施方案等</w:t>
            </w:r>
            <w:r>
              <w:rPr>
                <w:rFonts w:hint="eastAsia" w:ascii="宋体"/>
                <w:szCs w:val="18"/>
                <w:lang w:eastAsia="zh-CN"/>
              </w:rPr>
              <w:t>。</w:t>
            </w:r>
          </w:p>
        </w:tc>
        <w:tc>
          <w:tcPr>
            <w:tcW w:w="2845" w:type="dxa"/>
            <w:vAlign w:val="center"/>
          </w:tcPr>
          <w:p>
            <w:pPr>
              <w:numPr>
                <w:ilvl w:val="0"/>
                <w:numId w:val="7"/>
              </w:numPr>
              <w:bidi w:val="0"/>
              <w:ind w:left="0" w:leftChars="0" w:firstLine="0" w:firstLineChars="0"/>
              <w:jc w:val="both"/>
              <w:rPr>
                <w:rFonts w:hint="eastAsia"/>
                <w:lang w:val="en-US" w:eastAsia="zh-CN"/>
              </w:rPr>
            </w:pPr>
            <w:r>
              <w:rPr>
                <w:rFonts w:hint="eastAsia"/>
                <w:lang w:val="en-US" w:eastAsia="zh-CN"/>
              </w:rPr>
              <w:t>文件明确设置，主管领导熟悉计量工作，为符合；</w:t>
            </w:r>
          </w:p>
          <w:p>
            <w:pPr>
              <w:numPr>
                <w:ilvl w:val="0"/>
                <w:numId w:val="7"/>
              </w:numPr>
              <w:bidi w:val="0"/>
              <w:ind w:left="0" w:leftChars="0" w:firstLine="0" w:firstLineChars="0"/>
              <w:jc w:val="both"/>
              <w:rPr>
                <w:rFonts w:hint="eastAsia"/>
                <w:lang w:val="en-US" w:eastAsia="zh-CN"/>
              </w:rPr>
            </w:pPr>
            <w:r>
              <w:rPr>
                <w:rFonts w:hint="eastAsia"/>
                <w:lang w:val="en-US" w:eastAsia="zh-CN"/>
              </w:rPr>
              <w:t>文件明确设置，主管领导对企业计量工作了解不充分，为基本符合；</w:t>
            </w:r>
          </w:p>
          <w:p>
            <w:pPr>
              <w:numPr>
                <w:ilvl w:val="0"/>
                <w:numId w:val="7"/>
              </w:numPr>
              <w:bidi w:val="0"/>
              <w:ind w:left="0" w:leftChars="0" w:firstLine="0" w:firstLineChars="0"/>
              <w:jc w:val="both"/>
              <w:rPr>
                <w:rFonts w:hint="eastAsia" w:ascii="宋体" w:hAnsiTheme="minorHAnsi" w:eastAsiaTheme="minorEastAsia" w:cstheme="minorBidi"/>
                <w:kern w:val="2"/>
                <w:sz w:val="21"/>
                <w:szCs w:val="18"/>
                <w:lang w:val="en-US" w:eastAsia="zh-CN" w:bidi="ar-SA"/>
              </w:rPr>
            </w:pPr>
            <w:r>
              <w:rPr>
                <w:rFonts w:hint="eastAsia"/>
                <w:lang w:val="en-US" w:eastAsia="zh-CN"/>
              </w:rPr>
              <w:t>未设置计量主管领导，为不符合。</w:t>
            </w:r>
          </w:p>
        </w:tc>
        <w:tc>
          <w:tcPr>
            <w:tcW w:w="346" w:type="dxa"/>
          </w:tcPr>
          <w:p>
            <w:pPr>
              <w:numPr>
                <w:ilvl w:val="0"/>
                <w:numId w:val="0"/>
              </w:numPr>
              <w:ind w:left="0" w:firstLine="0"/>
              <w:rPr>
                <w:rFonts w:ascii="宋体" w:hAnsi="宋体" w:cs="宋体"/>
                <w:bCs/>
                <w:szCs w:val="21"/>
              </w:rPr>
            </w:pPr>
          </w:p>
        </w:tc>
        <w:tc>
          <w:tcPr>
            <w:tcW w:w="346" w:type="dxa"/>
          </w:tcPr>
          <w:p>
            <w:pPr>
              <w:numPr>
                <w:ilvl w:val="0"/>
                <w:numId w:val="0"/>
              </w:numPr>
              <w:ind w:left="0" w:firstLine="0"/>
              <w:rPr>
                <w:rFonts w:ascii="宋体" w:hAnsi="宋体" w:cs="宋体"/>
                <w:bCs/>
                <w:szCs w:val="21"/>
              </w:rPr>
            </w:pPr>
          </w:p>
        </w:tc>
        <w:tc>
          <w:tcPr>
            <w:tcW w:w="346" w:type="dxa"/>
          </w:tcPr>
          <w:p>
            <w:pPr>
              <w:numPr>
                <w:ilvl w:val="0"/>
                <w:numId w:val="0"/>
              </w:numPr>
              <w:ind w:left="0" w:firstLine="0"/>
              <w:rPr>
                <w:rFonts w:ascii="宋体" w:hAnsi="宋体" w:cs="宋体"/>
                <w:bCs/>
                <w:szCs w:val="21"/>
              </w:rPr>
            </w:pPr>
          </w:p>
        </w:tc>
        <w:tc>
          <w:tcPr>
            <w:tcW w:w="2116" w:type="dxa"/>
            <w:vAlign w:val="center"/>
          </w:tcPr>
          <w:p>
            <w:pPr>
              <w:numPr>
                <w:ilvl w:val="0"/>
                <w:numId w:val="0"/>
              </w:numPr>
              <w:tabs>
                <w:tab w:val="left" w:pos="0"/>
              </w:tabs>
              <w:bidi w:val="0"/>
              <w:ind w:left="0" w:leftChars="0" w:firstLine="0"/>
              <w:jc w:val="both"/>
              <w:rPr>
                <w:rFonts w:hint="eastAsia" w:ascii="宋体" w:hAnsiTheme="minorHAnsi" w:eastAsiaTheme="minorEastAsia" w:cstheme="minorBidi"/>
                <w:kern w:val="2"/>
                <w:sz w:val="21"/>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0" w:type="dxa"/>
            <w:vAlign w:val="center"/>
          </w:tcPr>
          <w:p>
            <w:pPr>
              <w:numPr>
                <w:ilvl w:val="0"/>
                <w:numId w:val="0"/>
              </w:numPr>
              <w:ind w:left="0" w:firstLine="0"/>
              <w:jc w:val="center"/>
              <w:rPr>
                <w:rFonts w:hint="eastAsia" w:ascii="宋体" w:hAnsi="宋体" w:cs="宋体" w:eastAsiaTheme="minorEastAsia"/>
                <w:bCs/>
                <w:szCs w:val="21"/>
                <w:lang w:eastAsia="zh-CN"/>
              </w:rPr>
            </w:pPr>
            <w:r>
              <w:rPr>
                <w:rFonts w:hint="eastAsia" w:ascii="宋体" w:hAnsi="宋体" w:cs="宋体"/>
                <w:bCs/>
                <w:szCs w:val="21"/>
                <w:lang w:val="en-US" w:eastAsia="zh-CN"/>
              </w:rPr>
              <w:t>5</w:t>
            </w:r>
          </w:p>
        </w:tc>
        <w:tc>
          <w:tcPr>
            <w:tcW w:w="790" w:type="dxa"/>
            <w:vMerge w:val="continue"/>
            <w:vAlign w:val="center"/>
          </w:tcPr>
          <w:p>
            <w:pPr>
              <w:numPr>
                <w:ilvl w:val="0"/>
                <w:numId w:val="5"/>
              </w:numPr>
              <w:ind w:left="0" w:firstLine="0"/>
              <w:rPr>
                <w:rFonts w:ascii="宋体" w:hAnsi="宋体" w:cs="宋体"/>
                <w:bCs/>
                <w:szCs w:val="21"/>
              </w:rPr>
            </w:pPr>
          </w:p>
        </w:tc>
        <w:tc>
          <w:tcPr>
            <w:tcW w:w="955" w:type="dxa"/>
            <w:vMerge w:val="continue"/>
            <w:vAlign w:val="center"/>
          </w:tcPr>
          <w:p>
            <w:pPr>
              <w:numPr>
                <w:ilvl w:val="0"/>
                <w:numId w:val="5"/>
              </w:numPr>
              <w:ind w:left="0" w:firstLine="0"/>
              <w:jc w:val="center"/>
              <w:rPr>
                <w:rFonts w:ascii="宋体" w:hAnsi="宋体" w:cs="宋体"/>
                <w:bCs/>
                <w:szCs w:val="21"/>
              </w:rPr>
            </w:pPr>
          </w:p>
        </w:tc>
        <w:tc>
          <w:tcPr>
            <w:tcW w:w="3190" w:type="dxa"/>
            <w:vAlign w:val="center"/>
          </w:tcPr>
          <w:p>
            <w:pPr>
              <w:pStyle w:val="29"/>
              <w:widowControl w:val="0"/>
              <w:numPr>
                <w:ilvl w:val="0"/>
                <w:numId w:val="0"/>
              </w:numPr>
              <w:ind w:left="0" w:leftChars="0"/>
              <w:jc w:val="left"/>
              <w:rPr>
                <w:rFonts w:hint="eastAsia" w:ascii="宋体" w:hAnsi="宋体" w:cs="宋体" w:eastAsiaTheme="minorEastAsia"/>
                <w:bCs/>
                <w:kern w:val="2"/>
                <w:sz w:val="21"/>
                <w:szCs w:val="21"/>
                <w:lang w:val="en-US" w:eastAsia="zh-CN" w:bidi="ar-SA"/>
              </w:rPr>
            </w:pPr>
            <w:r>
              <w:rPr>
                <w:rFonts w:hint="eastAsia" w:ascii="宋体" w:hAnsi="宋体" w:cs="宋体" w:eastAsiaTheme="minorEastAsia"/>
                <w:bCs/>
                <w:kern w:val="2"/>
                <w:sz w:val="21"/>
                <w:szCs w:val="21"/>
                <w:lang w:val="en-US" w:eastAsia="zh-CN" w:bidi="ar-SA"/>
              </w:rPr>
              <w:t>根据实际需要，设置本企业计量管理部门，统一管理本企业计量工作并发挥作用。计量管理应纳入企业管理体系，与企业生产经营协同发展。</w:t>
            </w:r>
          </w:p>
          <w:p>
            <w:pPr>
              <w:pStyle w:val="29"/>
              <w:widowControl w:val="0"/>
              <w:numPr>
                <w:ilvl w:val="0"/>
                <w:numId w:val="0"/>
              </w:numPr>
              <w:ind w:left="0" w:leftChars="0"/>
              <w:jc w:val="left"/>
              <w:rPr>
                <w:rFonts w:hint="eastAsia" w:ascii="宋体" w:hAnsi="宋体" w:cs="宋体" w:eastAsiaTheme="minorEastAsia"/>
                <w:bCs/>
                <w:kern w:val="2"/>
                <w:sz w:val="21"/>
                <w:szCs w:val="21"/>
                <w:lang w:val="en-US" w:eastAsia="zh-CN" w:bidi="ar-SA"/>
              </w:rPr>
            </w:pPr>
            <w:r>
              <w:rPr>
                <w:rFonts w:hint="eastAsia" w:ascii="宋体" w:hAnsi="宋体" w:cs="宋体" w:eastAsiaTheme="minorEastAsia"/>
                <w:bCs/>
                <w:kern w:val="2"/>
                <w:sz w:val="21"/>
                <w:szCs w:val="21"/>
                <w:lang w:val="en-US" w:eastAsia="zh-CN" w:bidi="ar-SA"/>
              </w:rPr>
              <w:t>企业应配备相应专（兼）职计量管理人员，明确计量管理部门及计量人员职责并形成文件。</w:t>
            </w:r>
          </w:p>
        </w:tc>
        <w:tc>
          <w:tcPr>
            <w:tcW w:w="2543" w:type="dxa"/>
            <w:vAlign w:val="center"/>
          </w:tcPr>
          <w:p>
            <w:pPr>
              <w:numPr>
                <w:ilvl w:val="0"/>
                <w:numId w:val="0"/>
              </w:numPr>
              <w:ind w:left="0" w:leftChars="0" w:firstLine="0" w:firstLineChars="0"/>
              <w:jc w:val="both"/>
              <w:rPr>
                <w:rFonts w:hint="eastAsia" w:ascii="宋体"/>
                <w:szCs w:val="18"/>
                <w:lang w:val="en-US" w:eastAsia="zh-CN"/>
              </w:rPr>
            </w:pPr>
            <w:r>
              <w:rPr>
                <w:rFonts w:hint="eastAsia" w:ascii="宋体"/>
                <w:szCs w:val="18"/>
                <w:lang w:val="en-US" w:eastAsia="zh-CN"/>
              </w:rPr>
              <w:t>查企业组织架构及相关文件，与相关部门座谈交流，计量工作是否职责明确、统一管理，并纳入企业管理体系。</w:t>
            </w:r>
          </w:p>
          <w:p>
            <w:pPr>
              <w:numPr>
                <w:ilvl w:val="0"/>
                <w:numId w:val="0"/>
              </w:numPr>
              <w:ind w:left="0" w:leftChars="0" w:firstLine="0" w:firstLineChars="0"/>
              <w:jc w:val="both"/>
              <w:rPr>
                <w:rFonts w:hint="default" w:ascii="宋体" w:eastAsiaTheme="minorEastAsia"/>
                <w:szCs w:val="18"/>
                <w:lang w:val="en-US" w:eastAsia="zh-CN"/>
              </w:rPr>
            </w:pPr>
            <w:r>
              <w:rPr>
                <w:rFonts w:hint="eastAsia" w:ascii="宋体" w:hAnsi="宋体" w:cs="宋体"/>
                <w:bCs/>
                <w:szCs w:val="21"/>
              </w:rPr>
              <w:t>专（兼）职计量人员</w:t>
            </w:r>
            <w:r>
              <w:rPr>
                <w:rFonts w:hint="eastAsia" w:ascii="宋体" w:hAnsi="宋体" w:cs="宋体"/>
                <w:bCs/>
                <w:szCs w:val="21"/>
                <w:lang w:val="en-US" w:eastAsia="zh-CN"/>
              </w:rPr>
              <w:t>是否配备且</w:t>
            </w:r>
            <w:r>
              <w:rPr>
                <w:rFonts w:hint="eastAsia" w:ascii="宋体" w:hAnsi="宋体" w:cs="宋体"/>
                <w:bCs/>
                <w:szCs w:val="21"/>
              </w:rPr>
              <w:t>职责</w:t>
            </w:r>
            <w:r>
              <w:rPr>
                <w:rFonts w:hint="eastAsia" w:ascii="宋体" w:hAnsi="宋体" w:cs="宋体"/>
                <w:bCs/>
                <w:szCs w:val="21"/>
                <w:lang w:val="en-US" w:eastAsia="zh-CN"/>
              </w:rPr>
              <w:t>明确。</w:t>
            </w:r>
          </w:p>
          <w:p>
            <w:pPr>
              <w:numPr>
                <w:ilvl w:val="0"/>
                <w:numId w:val="0"/>
              </w:numPr>
              <w:ind w:left="0" w:leftChars="0" w:firstLine="0" w:firstLineChars="0"/>
              <w:jc w:val="both"/>
              <w:rPr>
                <w:rFonts w:hint="eastAsia" w:ascii="宋体"/>
                <w:szCs w:val="18"/>
                <w:lang w:val="en-US" w:eastAsia="zh-CN"/>
              </w:rPr>
            </w:pPr>
          </w:p>
        </w:tc>
        <w:tc>
          <w:tcPr>
            <w:tcW w:w="2845" w:type="dxa"/>
            <w:vAlign w:val="center"/>
          </w:tcPr>
          <w:p>
            <w:pPr>
              <w:numPr>
                <w:ilvl w:val="0"/>
                <w:numId w:val="8"/>
              </w:numPr>
              <w:bidi w:val="0"/>
              <w:ind w:left="0" w:leftChars="0" w:firstLine="0" w:firstLineChars="0"/>
              <w:jc w:val="both"/>
              <w:rPr>
                <w:rFonts w:hint="eastAsia"/>
                <w:lang w:val="en-US" w:eastAsia="zh-CN"/>
              </w:rPr>
            </w:pPr>
            <w:r>
              <w:rPr>
                <w:rFonts w:hint="eastAsia"/>
                <w:lang w:val="en-US" w:eastAsia="zh-CN"/>
              </w:rPr>
              <w:t>企业计量工作职责明确，统一管理；计量人员职责明确，为符合；</w:t>
            </w:r>
          </w:p>
          <w:p>
            <w:pPr>
              <w:numPr>
                <w:ilvl w:val="0"/>
                <w:numId w:val="8"/>
              </w:numPr>
              <w:bidi w:val="0"/>
              <w:ind w:left="0" w:leftChars="0" w:firstLine="0" w:firstLineChars="0"/>
              <w:jc w:val="both"/>
              <w:rPr>
                <w:rFonts w:hint="eastAsia"/>
                <w:lang w:val="en-US" w:eastAsia="zh-CN"/>
              </w:rPr>
            </w:pPr>
            <w:r>
              <w:rPr>
                <w:rFonts w:hint="eastAsia"/>
                <w:lang w:val="en-US" w:eastAsia="zh-CN"/>
              </w:rPr>
              <w:t>企业计量工作职责明确，统一管理不规范；计量人员职责不完善；为基本符合；</w:t>
            </w:r>
          </w:p>
          <w:p>
            <w:pPr>
              <w:numPr>
                <w:ilvl w:val="0"/>
                <w:numId w:val="8"/>
              </w:numPr>
              <w:bidi w:val="0"/>
              <w:ind w:left="0" w:leftChars="0" w:firstLine="0" w:firstLineChars="0"/>
              <w:jc w:val="both"/>
              <w:rPr>
                <w:rFonts w:hint="eastAsia" w:ascii="宋体" w:hAnsiTheme="minorHAnsi" w:eastAsiaTheme="minorEastAsia" w:cstheme="minorBidi"/>
                <w:kern w:val="2"/>
                <w:sz w:val="21"/>
                <w:szCs w:val="18"/>
                <w:lang w:val="en-US" w:eastAsia="zh-CN" w:bidi="ar-SA"/>
              </w:rPr>
            </w:pPr>
            <w:r>
              <w:rPr>
                <w:rFonts w:hint="eastAsia"/>
                <w:lang w:val="en-US" w:eastAsia="zh-CN"/>
              </w:rPr>
              <w:t>企业无计量工作职责，未统一管理，为不符合。</w:t>
            </w:r>
          </w:p>
        </w:tc>
        <w:tc>
          <w:tcPr>
            <w:tcW w:w="346" w:type="dxa"/>
          </w:tcPr>
          <w:p>
            <w:pPr>
              <w:numPr>
                <w:ilvl w:val="0"/>
                <w:numId w:val="0"/>
              </w:numPr>
              <w:ind w:left="0" w:firstLine="0"/>
              <w:rPr>
                <w:rFonts w:ascii="宋体" w:hAnsi="宋体" w:cs="宋体"/>
                <w:bCs/>
                <w:szCs w:val="21"/>
              </w:rPr>
            </w:pPr>
          </w:p>
        </w:tc>
        <w:tc>
          <w:tcPr>
            <w:tcW w:w="346" w:type="dxa"/>
          </w:tcPr>
          <w:p>
            <w:pPr>
              <w:numPr>
                <w:ilvl w:val="0"/>
                <w:numId w:val="0"/>
              </w:numPr>
              <w:ind w:left="0" w:firstLine="0"/>
              <w:rPr>
                <w:rFonts w:ascii="宋体" w:hAnsi="宋体" w:cs="宋体"/>
                <w:bCs/>
                <w:szCs w:val="21"/>
              </w:rPr>
            </w:pPr>
          </w:p>
        </w:tc>
        <w:tc>
          <w:tcPr>
            <w:tcW w:w="346" w:type="dxa"/>
          </w:tcPr>
          <w:p>
            <w:pPr>
              <w:numPr>
                <w:ilvl w:val="0"/>
                <w:numId w:val="0"/>
              </w:numPr>
              <w:ind w:left="0" w:firstLine="0"/>
              <w:rPr>
                <w:rFonts w:ascii="宋体" w:hAnsi="宋体" w:cs="宋体"/>
                <w:bCs/>
                <w:szCs w:val="21"/>
              </w:rPr>
            </w:pPr>
          </w:p>
        </w:tc>
        <w:tc>
          <w:tcPr>
            <w:tcW w:w="2116" w:type="dxa"/>
            <w:vAlign w:val="center"/>
          </w:tcPr>
          <w:p>
            <w:pPr>
              <w:numPr>
                <w:ilvl w:val="0"/>
                <w:numId w:val="0"/>
              </w:numPr>
              <w:tabs>
                <w:tab w:val="left" w:pos="0"/>
              </w:tabs>
              <w:bidi w:val="0"/>
              <w:ind w:left="0" w:leftChars="0" w:firstLine="0"/>
              <w:jc w:val="both"/>
              <w:rPr>
                <w:rFonts w:hint="eastAsia" w:ascii="宋体" w:hAnsiTheme="minorHAnsi" w:eastAsiaTheme="minorEastAsia" w:cstheme="minorBidi"/>
                <w:kern w:val="2"/>
                <w:sz w:val="21"/>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0" w:type="dxa"/>
            <w:vAlign w:val="center"/>
          </w:tcPr>
          <w:p>
            <w:pPr>
              <w:numPr>
                <w:ilvl w:val="0"/>
                <w:numId w:val="0"/>
              </w:numPr>
              <w:ind w:left="0" w:firstLine="0"/>
              <w:jc w:val="center"/>
              <w:rPr>
                <w:rFonts w:hint="eastAsia" w:ascii="宋体" w:hAnsi="宋体" w:cs="宋体" w:eastAsiaTheme="minorEastAsia"/>
                <w:bCs/>
                <w:szCs w:val="21"/>
                <w:lang w:eastAsia="zh-CN"/>
              </w:rPr>
            </w:pPr>
            <w:r>
              <w:rPr>
                <w:rFonts w:hint="eastAsia" w:ascii="宋体" w:hAnsi="宋体" w:cs="宋体"/>
                <w:bCs/>
                <w:szCs w:val="21"/>
                <w:lang w:val="en-US" w:eastAsia="zh-CN"/>
              </w:rPr>
              <w:t>6</w:t>
            </w:r>
          </w:p>
        </w:tc>
        <w:tc>
          <w:tcPr>
            <w:tcW w:w="790" w:type="dxa"/>
            <w:vMerge w:val="continue"/>
            <w:vAlign w:val="center"/>
          </w:tcPr>
          <w:p>
            <w:pPr>
              <w:numPr>
                <w:ilvl w:val="0"/>
                <w:numId w:val="5"/>
              </w:numPr>
              <w:ind w:left="0" w:firstLine="0"/>
              <w:rPr>
                <w:rFonts w:ascii="宋体" w:hAnsi="宋体" w:cs="宋体"/>
                <w:bCs/>
                <w:szCs w:val="21"/>
              </w:rPr>
            </w:pPr>
          </w:p>
        </w:tc>
        <w:tc>
          <w:tcPr>
            <w:tcW w:w="955" w:type="dxa"/>
            <w:vAlign w:val="center"/>
          </w:tcPr>
          <w:p>
            <w:pPr>
              <w:numPr>
                <w:ilvl w:val="0"/>
                <w:numId w:val="0"/>
              </w:numPr>
              <w:ind w:left="0" w:firstLine="0"/>
              <w:jc w:val="center"/>
              <w:rPr>
                <w:rFonts w:ascii="宋体" w:hAnsi="宋体" w:cs="宋体"/>
                <w:bCs/>
                <w:szCs w:val="21"/>
              </w:rPr>
            </w:pPr>
            <w:r>
              <w:rPr>
                <w:rFonts w:hint="eastAsia" w:ascii="宋体" w:hAnsi="宋体" w:cs="宋体"/>
                <w:bCs/>
                <w:szCs w:val="21"/>
              </w:rPr>
              <w:t>4.1.3</w:t>
            </w:r>
          </w:p>
          <w:p>
            <w:pPr>
              <w:numPr>
                <w:ilvl w:val="0"/>
                <w:numId w:val="0"/>
              </w:numPr>
              <w:ind w:left="0" w:firstLine="0"/>
              <w:jc w:val="center"/>
              <w:rPr>
                <w:rFonts w:hint="eastAsia" w:ascii="宋体" w:hAnsi="宋体" w:cs="宋体"/>
                <w:bCs/>
                <w:szCs w:val="21"/>
              </w:rPr>
            </w:pPr>
            <w:r>
              <w:rPr>
                <w:rFonts w:hint="eastAsia" w:ascii="宋体" w:hAnsi="宋体" w:cs="宋体"/>
                <w:bCs/>
                <w:szCs w:val="21"/>
              </w:rPr>
              <w:t>计量</w:t>
            </w:r>
          </w:p>
          <w:p>
            <w:pPr>
              <w:numPr>
                <w:ilvl w:val="0"/>
                <w:numId w:val="0"/>
              </w:numPr>
              <w:ind w:left="0" w:firstLine="0"/>
              <w:jc w:val="center"/>
              <w:rPr>
                <w:rFonts w:ascii="宋体" w:hAnsi="宋体" w:cs="宋体"/>
                <w:bCs/>
                <w:szCs w:val="21"/>
              </w:rPr>
            </w:pPr>
            <w:r>
              <w:rPr>
                <w:rFonts w:hint="eastAsia" w:ascii="宋体" w:hAnsi="宋体" w:cs="宋体"/>
                <w:bCs/>
                <w:szCs w:val="21"/>
              </w:rPr>
              <w:t>目标</w:t>
            </w:r>
          </w:p>
        </w:tc>
        <w:tc>
          <w:tcPr>
            <w:tcW w:w="3190" w:type="dxa"/>
            <w:vAlign w:val="center"/>
          </w:tcPr>
          <w:p>
            <w:pPr>
              <w:pStyle w:val="29"/>
              <w:widowControl w:val="0"/>
              <w:numPr>
                <w:ilvl w:val="0"/>
                <w:numId w:val="0"/>
              </w:numPr>
              <w:ind w:left="0" w:leftChars="0"/>
              <w:jc w:val="left"/>
              <w:rPr>
                <w:rFonts w:hint="eastAsia" w:ascii="宋体" w:hAnsi="宋体" w:cs="宋体" w:eastAsiaTheme="minorEastAsia"/>
                <w:bCs/>
                <w:kern w:val="2"/>
                <w:sz w:val="21"/>
                <w:szCs w:val="21"/>
                <w:lang w:val="en-US" w:eastAsia="zh-CN" w:bidi="ar-SA"/>
              </w:rPr>
            </w:pPr>
            <w:r>
              <w:rPr>
                <w:rFonts w:hint="eastAsia" w:ascii="宋体" w:hAnsi="宋体" w:cs="宋体" w:eastAsiaTheme="minorEastAsia"/>
                <w:bCs/>
                <w:kern w:val="2"/>
                <w:sz w:val="21"/>
                <w:szCs w:val="21"/>
                <w:lang w:val="en-US" w:eastAsia="zh-CN" w:bidi="ar-SA"/>
              </w:rPr>
              <w:t>企业应结合实际情况制定本企业可测量的计量目标。企业应保证各类人员都理解企业的计量目标并能坚持贯彻执行。</w:t>
            </w:r>
          </w:p>
        </w:tc>
        <w:tc>
          <w:tcPr>
            <w:tcW w:w="2543" w:type="dxa"/>
            <w:vAlign w:val="center"/>
          </w:tcPr>
          <w:p>
            <w:pPr>
              <w:numPr>
                <w:ilvl w:val="0"/>
                <w:numId w:val="0"/>
              </w:numPr>
              <w:ind w:left="0" w:leftChars="0" w:firstLine="0" w:firstLineChars="0"/>
              <w:jc w:val="both"/>
              <w:rPr>
                <w:rFonts w:hint="default" w:ascii="宋体" w:hAnsiTheme="minorHAnsi" w:eastAsiaTheme="minorEastAsia" w:cstheme="minorBidi"/>
                <w:kern w:val="2"/>
                <w:sz w:val="21"/>
                <w:szCs w:val="18"/>
                <w:lang w:val="en-US" w:eastAsia="zh-CN" w:bidi="ar-SA"/>
              </w:rPr>
            </w:pPr>
            <w:r>
              <w:rPr>
                <w:rFonts w:hint="eastAsia" w:ascii="宋体"/>
                <w:szCs w:val="18"/>
                <w:lang w:val="en-US" w:eastAsia="zh-CN"/>
              </w:rPr>
              <w:t>查企业是否制定切实可测量的计量目标，并</w:t>
            </w:r>
            <w:r>
              <w:rPr>
                <w:rFonts w:hint="eastAsia" w:ascii="宋体"/>
                <w:szCs w:val="18"/>
              </w:rPr>
              <w:t>分解到各部门</w:t>
            </w:r>
            <w:r>
              <w:rPr>
                <w:rFonts w:hint="eastAsia" w:ascii="宋体"/>
                <w:szCs w:val="18"/>
                <w:lang w:eastAsia="zh-CN"/>
              </w:rPr>
              <w:t>、</w:t>
            </w:r>
            <w:r>
              <w:rPr>
                <w:rFonts w:hint="eastAsia" w:ascii="宋体"/>
                <w:szCs w:val="18"/>
              </w:rPr>
              <w:t>相关岗位或人员</w:t>
            </w:r>
            <w:r>
              <w:rPr>
                <w:rFonts w:hint="eastAsia" w:ascii="宋体"/>
                <w:szCs w:val="18"/>
                <w:lang w:eastAsia="zh-CN"/>
              </w:rPr>
              <w:t>，</w:t>
            </w:r>
            <w:r>
              <w:rPr>
                <w:rFonts w:hint="eastAsia" w:ascii="宋体"/>
                <w:szCs w:val="18"/>
                <w:lang w:val="en-US" w:eastAsia="zh-CN"/>
              </w:rPr>
              <w:t>各级目标是否有</w:t>
            </w:r>
            <w:r>
              <w:rPr>
                <w:rFonts w:hint="eastAsia" w:ascii="宋体" w:hAnsi="宋体" w:cs="宋体"/>
                <w:bCs/>
                <w:szCs w:val="21"/>
              </w:rPr>
              <w:t>完成情况统计分析</w:t>
            </w:r>
            <w:r>
              <w:rPr>
                <w:rFonts w:hint="eastAsia" w:ascii="宋体" w:hAnsi="宋体" w:cs="宋体"/>
                <w:bCs/>
                <w:szCs w:val="21"/>
                <w:lang w:val="en-US" w:eastAsia="zh-CN"/>
              </w:rPr>
              <w:t>汇总及措施</w:t>
            </w:r>
          </w:p>
        </w:tc>
        <w:tc>
          <w:tcPr>
            <w:tcW w:w="2845" w:type="dxa"/>
            <w:vAlign w:val="center"/>
          </w:tcPr>
          <w:p>
            <w:pPr>
              <w:numPr>
                <w:ilvl w:val="0"/>
                <w:numId w:val="9"/>
              </w:numPr>
              <w:bidi w:val="0"/>
              <w:ind w:left="0" w:leftChars="0" w:firstLine="0" w:firstLineChars="0"/>
              <w:jc w:val="both"/>
              <w:rPr>
                <w:rFonts w:hint="eastAsia"/>
                <w:lang w:val="en-US" w:eastAsia="zh-CN"/>
              </w:rPr>
            </w:pPr>
            <w:r>
              <w:rPr>
                <w:rFonts w:hint="eastAsia"/>
                <w:lang w:val="en-US" w:eastAsia="zh-CN"/>
              </w:rPr>
              <w:t>目标可行可量化已分解并实施，目标完成率90%（含）以上，为符合；</w:t>
            </w:r>
          </w:p>
          <w:p>
            <w:pPr>
              <w:numPr>
                <w:ilvl w:val="0"/>
                <w:numId w:val="9"/>
              </w:numPr>
              <w:bidi w:val="0"/>
              <w:ind w:left="0" w:leftChars="0" w:firstLine="0" w:firstLineChars="0"/>
              <w:jc w:val="both"/>
              <w:rPr>
                <w:rFonts w:hint="eastAsia"/>
                <w:lang w:val="en-US" w:eastAsia="zh-CN"/>
              </w:rPr>
            </w:pPr>
            <w:r>
              <w:rPr>
                <w:rFonts w:hint="eastAsia"/>
                <w:lang w:val="en-US" w:eastAsia="zh-CN"/>
              </w:rPr>
              <w:t>目标可行可量化已分解并实施不规范，目标完成率70%（含）</w:t>
            </w:r>
            <w:r>
              <w:rPr>
                <w:rFonts w:hint="eastAsia" w:ascii="宋体" w:hAnsi="宋体" w:eastAsia="宋体" w:cs="宋体"/>
                <w:lang w:val="en-US" w:eastAsia="zh-CN"/>
              </w:rPr>
              <w:t>～</w:t>
            </w:r>
            <w:r>
              <w:rPr>
                <w:rFonts w:hint="eastAsia"/>
                <w:lang w:val="en-US" w:eastAsia="zh-CN"/>
              </w:rPr>
              <w:t>90%，为基本符合；</w:t>
            </w:r>
          </w:p>
          <w:p>
            <w:pPr>
              <w:numPr>
                <w:ilvl w:val="0"/>
                <w:numId w:val="9"/>
              </w:numPr>
              <w:bidi w:val="0"/>
              <w:ind w:left="0" w:leftChars="0" w:firstLine="0" w:firstLineChars="0"/>
              <w:jc w:val="both"/>
              <w:rPr>
                <w:rFonts w:hint="eastAsia" w:ascii="宋体" w:hAnsiTheme="minorHAnsi" w:eastAsiaTheme="minorEastAsia" w:cstheme="minorBidi"/>
                <w:kern w:val="2"/>
                <w:sz w:val="21"/>
                <w:szCs w:val="18"/>
                <w:lang w:val="en-US" w:eastAsia="zh-CN" w:bidi="ar-SA"/>
              </w:rPr>
            </w:pPr>
            <w:r>
              <w:rPr>
                <w:rFonts w:hint="eastAsia"/>
                <w:lang w:val="en-US" w:eastAsia="zh-CN"/>
              </w:rPr>
              <w:t>目标完成率70%以下，为不符合。</w:t>
            </w:r>
          </w:p>
        </w:tc>
        <w:tc>
          <w:tcPr>
            <w:tcW w:w="346" w:type="dxa"/>
          </w:tcPr>
          <w:p>
            <w:pPr>
              <w:numPr>
                <w:ilvl w:val="0"/>
                <w:numId w:val="0"/>
              </w:numPr>
              <w:ind w:left="0" w:firstLine="0"/>
              <w:rPr>
                <w:rFonts w:ascii="宋体" w:hAnsi="宋体" w:cs="宋体"/>
                <w:bCs/>
                <w:szCs w:val="21"/>
              </w:rPr>
            </w:pPr>
          </w:p>
        </w:tc>
        <w:tc>
          <w:tcPr>
            <w:tcW w:w="346" w:type="dxa"/>
          </w:tcPr>
          <w:p>
            <w:pPr>
              <w:numPr>
                <w:ilvl w:val="0"/>
                <w:numId w:val="0"/>
              </w:numPr>
              <w:ind w:left="0" w:firstLine="0"/>
              <w:rPr>
                <w:rFonts w:ascii="宋体" w:hAnsi="宋体" w:cs="宋体"/>
                <w:bCs/>
                <w:szCs w:val="21"/>
              </w:rPr>
            </w:pPr>
          </w:p>
        </w:tc>
        <w:tc>
          <w:tcPr>
            <w:tcW w:w="346" w:type="dxa"/>
          </w:tcPr>
          <w:p>
            <w:pPr>
              <w:numPr>
                <w:ilvl w:val="0"/>
                <w:numId w:val="0"/>
              </w:numPr>
              <w:ind w:left="0" w:firstLine="0"/>
              <w:rPr>
                <w:rFonts w:ascii="宋体" w:hAnsi="宋体" w:cs="宋体"/>
                <w:bCs/>
                <w:szCs w:val="21"/>
              </w:rPr>
            </w:pPr>
          </w:p>
        </w:tc>
        <w:tc>
          <w:tcPr>
            <w:tcW w:w="2116" w:type="dxa"/>
            <w:vAlign w:val="center"/>
          </w:tcPr>
          <w:p>
            <w:pPr>
              <w:numPr>
                <w:ilvl w:val="0"/>
                <w:numId w:val="0"/>
              </w:numPr>
              <w:ind w:left="0" w:leftChars="0" w:firstLine="0" w:firstLineChars="0"/>
              <w:jc w:val="both"/>
              <w:rPr>
                <w:rFonts w:hint="eastAsia" w:ascii="宋体" w:hAnsiTheme="minorHAnsi" w:eastAsiaTheme="minorEastAsia" w:cstheme="minorBidi"/>
                <w:kern w:val="2"/>
                <w:sz w:val="21"/>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0" w:type="dxa"/>
            <w:vAlign w:val="center"/>
          </w:tcPr>
          <w:p>
            <w:pPr>
              <w:numPr>
                <w:ilvl w:val="0"/>
                <w:numId w:val="0"/>
              </w:numPr>
              <w:ind w:left="0" w:firstLine="0"/>
              <w:jc w:val="center"/>
              <w:rPr>
                <w:rFonts w:hint="eastAsia" w:ascii="宋体" w:hAnsi="宋体" w:cs="宋体" w:eastAsiaTheme="minorEastAsia"/>
                <w:bCs/>
                <w:szCs w:val="21"/>
                <w:lang w:eastAsia="zh-CN"/>
              </w:rPr>
            </w:pPr>
            <w:r>
              <w:rPr>
                <w:rFonts w:hint="eastAsia" w:ascii="宋体" w:hAnsi="宋体" w:cs="宋体"/>
                <w:bCs/>
                <w:szCs w:val="21"/>
                <w:lang w:val="en-US" w:eastAsia="zh-CN"/>
              </w:rPr>
              <w:t>7</w:t>
            </w:r>
          </w:p>
        </w:tc>
        <w:tc>
          <w:tcPr>
            <w:tcW w:w="790" w:type="dxa"/>
            <w:vMerge w:val="continue"/>
            <w:vAlign w:val="center"/>
          </w:tcPr>
          <w:p>
            <w:pPr>
              <w:numPr>
                <w:ilvl w:val="0"/>
                <w:numId w:val="5"/>
              </w:numPr>
              <w:ind w:left="0" w:firstLine="0"/>
              <w:rPr>
                <w:rFonts w:ascii="宋体" w:hAnsi="宋体" w:cs="宋体"/>
                <w:bCs/>
                <w:szCs w:val="21"/>
              </w:rPr>
            </w:pPr>
          </w:p>
        </w:tc>
        <w:tc>
          <w:tcPr>
            <w:tcW w:w="955" w:type="dxa"/>
            <w:vAlign w:val="center"/>
          </w:tcPr>
          <w:p>
            <w:pPr>
              <w:numPr>
                <w:ilvl w:val="0"/>
                <w:numId w:val="0"/>
              </w:numPr>
              <w:ind w:left="0" w:firstLine="0"/>
              <w:jc w:val="center"/>
              <w:rPr>
                <w:rFonts w:ascii="宋体" w:hAnsi="宋体" w:cs="宋体"/>
                <w:bCs/>
                <w:szCs w:val="21"/>
              </w:rPr>
            </w:pPr>
            <w:r>
              <w:rPr>
                <w:rFonts w:hint="eastAsia" w:ascii="宋体" w:hAnsi="宋体" w:cs="宋体"/>
                <w:bCs/>
                <w:szCs w:val="21"/>
              </w:rPr>
              <w:t>4.1.4</w:t>
            </w:r>
          </w:p>
          <w:p>
            <w:pPr>
              <w:numPr>
                <w:ilvl w:val="0"/>
                <w:numId w:val="0"/>
              </w:numPr>
              <w:ind w:left="0" w:firstLine="0"/>
              <w:jc w:val="center"/>
              <w:rPr>
                <w:rFonts w:hint="eastAsia" w:ascii="宋体" w:hAnsi="宋体" w:cs="宋体"/>
                <w:bCs/>
                <w:szCs w:val="21"/>
              </w:rPr>
            </w:pPr>
            <w:r>
              <w:rPr>
                <w:rFonts w:hint="eastAsia" w:ascii="宋体" w:hAnsi="宋体" w:cs="宋体"/>
                <w:bCs/>
                <w:szCs w:val="21"/>
              </w:rPr>
              <w:t>计量</w:t>
            </w:r>
          </w:p>
          <w:p>
            <w:pPr>
              <w:numPr>
                <w:ilvl w:val="0"/>
                <w:numId w:val="0"/>
              </w:numPr>
              <w:ind w:left="0" w:firstLine="0"/>
              <w:jc w:val="center"/>
              <w:rPr>
                <w:rFonts w:hint="eastAsia" w:ascii="宋体" w:hAnsi="宋体" w:cs="宋体"/>
                <w:bCs/>
                <w:szCs w:val="21"/>
              </w:rPr>
            </w:pPr>
            <w:r>
              <w:rPr>
                <w:rFonts w:hint="eastAsia" w:ascii="宋体" w:hAnsi="宋体" w:cs="宋体"/>
                <w:bCs/>
                <w:szCs w:val="21"/>
              </w:rPr>
              <w:t>保障</w:t>
            </w:r>
          </w:p>
          <w:p>
            <w:pPr>
              <w:numPr>
                <w:ilvl w:val="0"/>
                <w:numId w:val="0"/>
              </w:numPr>
              <w:ind w:left="0" w:firstLine="0"/>
              <w:jc w:val="center"/>
              <w:rPr>
                <w:rFonts w:ascii="宋体" w:hAnsi="宋体" w:cs="宋体"/>
                <w:bCs/>
                <w:szCs w:val="21"/>
              </w:rPr>
            </w:pPr>
            <w:r>
              <w:rPr>
                <w:rFonts w:hint="eastAsia" w:ascii="宋体" w:hAnsi="宋体" w:cs="宋体"/>
                <w:bCs/>
                <w:szCs w:val="21"/>
              </w:rPr>
              <w:t>体系</w:t>
            </w:r>
          </w:p>
        </w:tc>
        <w:tc>
          <w:tcPr>
            <w:tcW w:w="3190" w:type="dxa"/>
            <w:vAlign w:val="center"/>
          </w:tcPr>
          <w:p>
            <w:pPr>
              <w:numPr>
                <w:ilvl w:val="0"/>
                <w:numId w:val="0"/>
              </w:numPr>
              <w:ind w:left="0" w:firstLine="0"/>
              <w:jc w:val="both"/>
              <w:rPr>
                <w:rFonts w:ascii="宋体" w:hAnsi="宋体" w:cs="宋体"/>
                <w:bCs/>
                <w:szCs w:val="21"/>
              </w:rPr>
            </w:pPr>
            <w:r>
              <w:rPr>
                <w:rFonts w:hint="eastAsia" w:ascii="宋体"/>
                <w:szCs w:val="18"/>
              </w:rPr>
              <w:t>企业应建立计量保障体系，形成文件，内容应包括：材料检验、研发设计、质量控制、出厂检验、应用维护等产品全生命周期、全过程各阶段计量控制方案，并保持和持续改进其有效性。</w:t>
            </w:r>
          </w:p>
        </w:tc>
        <w:tc>
          <w:tcPr>
            <w:tcW w:w="2543" w:type="dxa"/>
            <w:vAlign w:val="center"/>
          </w:tcPr>
          <w:p>
            <w:pPr>
              <w:numPr>
                <w:ilvl w:val="0"/>
                <w:numId w:val="0"/>
              </w:numPr>
              <w:ind w:left="0" w:leftChars="0" w:firstLine="0" w:firstLineChars="0"/>
              <w:jc w:val="both"/>
              <w:rPr>
                <w:rFonts w:hint="eastAsia" w:ascii="宋体" w:hAnsiTheme="minorHAnsi" w:eastAsiaTheme="minorEastAsia" w:cstheme="minorBidi"/>
                <w:kern w:val="2"/>
                <w:sz w:val="21"/>
                <w:szCs w:val="18"/>
                <w:lang w:val="en-US" w:eastAsia="zh-CN" w:bidi="ar-SA"/>
              </w:rPr>
            </w:pPr>
            <w:r>
              <w:rPr>
                <w:rFonts w:hint="eastAsia"/>
                <w:sz w:val="21"/>
                <w:szCs w:val="21"/>
                <w:lang w:val="en-US" w:eastAsia="zh-CN"/>
              </w:rPr>
              <w:t>企业计量保障体系是否按规定实施文件化管理，是否建立体系自我监督机制。</w:t>
            </w:r>
          </w:p>
        </w:tc>
        <w:tc>
          <w:tcPr>
            <w:tcW w:w="2845" w:type="dxa"/>
            <w:vAlign w:val="center"/>
          </w:tcPr>
          <w:p>
            <w:pPr>
              <w:numPr>
                <w:ilvl w:val="0"/>
                <w:numId w:val="10"/>
              </w:numPr>
              <w:bidi w:val="0"/>
              <w:ind w:left="0" w:leftChars="0" w:firstLine="0" w:firstLineChars="0"/>
              <w:jc w:val="both"/>
              <w:rPr>
                <w:rFonts w:hint="default"/>
                <w:lang w:val="en-US" w:eastAsia="zh-CN"/>
              </w:rPr>
            </w:pPr>
            <w:r>
              <w:rPr>
                <w:rFonts w:hint="eastAsia"/>
                <w:lang w:val="en-US" w:eastAsia="zh-CN"/>
              </w:rPr>
              <w:t>体系文件化管理，自我监督运行良好，为符合；</w:t>
            </w:r>
          </w:p>
          <w:p>
            <w:pPr>
              <w:numPr>
                <w:ilvl w:val="0"/>
                <w:numId w:val="10"/>
              </w:numPr>
              <w:bidi w:val="0"/>
              <w:ind w:left="0" w:leftChars="0" w:firstLine="0" w:firstLineChars="0"/>
              <w:jc w:val="both"/>
              <w:rPr>
                <w:rFonts w:hint="default"/>
                <w:lang w:val="en-US" w:eastAsia="zh-CN"/>
              </w:rPr>
            </w:pPr>
            <w:r>
              <w:rPr>
                <w:rFonts w:hint="eastAsia"/>
                <w:lang w:val="en-US" w:eastAsia="zh-CN"/>
              </w:rPr>
              <w:t>体系文件化管理不规范，自我监督有缺失，为基本符合；</w:t>
            </w:r>
          </w:p>
          <w:p>
            <w:pPr>
              <w:numPr>
                <w:ilvl w:val="0"/>
                <w:numId w:val="10"/>
              </w:numPr>
              <w:bidi w:val="0"/>
              <w:ind w:left="0" w:leftChars="0" w:firstLine="0" w:firstLineChars="0"/>
              <w:jc w:val="both"/>
              <w:rPr>
                <w:rFonts w:hint="eastAsia" w:asciiTheme="minorHAnsi" w:hAnsiTheme="minorHAnsi" w:eastAsiaTheme="minorEastAsia" w:cstheme="minorBidi"/>
                <w:kern w:val="2"/>
                <w:sz w:val="21"/>
                <w:szCs w:val="24"/>
                <w:lang w:val="en-US" w:eastAsia="zh-CN" w:bidi="ar-SA"/>
              </w:rPr>
            </w:pPr>
            <w:r>
              <w:rPr>
                <w:rFonts w:hint="eastAsia"/>
                <w:sz w:val="21"/>
                <w:szCs w:val="21"/>
                <w:lang w:val="en-US" w:eastAsia="zh-CN"/>
              </w:rPr>
              <w:t>体系未文件化管理，或未实施自我监督，</w:t>
            </w:r>
            <w:r>
              <w:rPr>
                <w:rFonts w:hint="eastAsia" w:asciiTheme="minorHAnsi" w:eastAsiaTheme="minorEastAsia"/>
                <w:sz w:val="21"/>
                <w:szCs w:val="21"/>
                <w:lang w:val="en-US" w:eastAsia="zh-CN"/>
              </w:rPr>
              <w:t>为不符合</w:t>
            </w:r>
            <w:r>
              <w:rPr>
                <w:rFonts w:hint="eastAsia"/>
                <w:lang w:val="en-US" w:eastAsia="zh-CN"/>
              </w:rPr>
              <w:t>。</w:t>
            </w:r>
          </w:p>
        </w:tc>
        <w:tc>
          <w:tcPr>
            <w:tcW w:w="346" w:type="dxa"/>
          </w:tcPr>
          <w:p>
            <w:pPr>
              <w:numPr>
                <w:ilvl w:val="0"/>
                <w:numId w:val="0"/>
              </w:numPr>
              <w:ind w:left="0" w:firstLine="0"/>
              <w:rPr>
                <w:rFonts w:ascii="宋体" w:hAnsi="宋体" w:cs="宋体"/>
                <w:bCs/>
                <w:szCs w:val="21"/>
              </w:rPr>
            </w:pPr>
          </w:p>
        </w:tc>
        <w:tc>
          <w:tcPr>
            <w:tcW w:w="346" w:type="dxa"/>
          </w:tcPr>
          <w:p>
            <w:pPr>
              <w:numPr>
                <w:ilvl w:val="0"/>
                <w:numId w:val="0"/>
              </w:numPr>
              <w:ind w:left="0" w:firstLine="0"/>
              <w:rPr>
                <w:rFonts w:ascii="宋体" w:hAnsi="宋体" w:cs="宋体"/>
                <w:bCs/>
                <w:szCs w:val="21"/>
              </w:rPr>
            </w:pPr>
          </w:p>
        </w:tc>
        <w:tc>
          <w:tcPr>
            <w:tcW w:w="346" w:type="dxa"/>
          </w:tcPr>
          <w:p>
            <w:pPr>
              <w:numPr>
                <w:ilvl w:val="0"/>
                <w:numId w:val="0"/>
              </w:numPr>
              <w:ind w:left="0" w:firstLine="0"/>
              <w:rPr>
                <w:rFonts w:ascii="宋体" w:hAnsi="宋体" w:cs="宋体"/>
                <w:bCs/>
                <w:szCs w:val="21"/>
              </w:rPr>
            </w:pPr>
          </w:p>
        </w:tc>
        <w:tc>
          <w:tcPr>
            <w:tcW w:w="2116" w:type="dxa"/>
            <w:vAlign w:val="center"/>
          </w:tcPr>
          <w:p>
            <w:pPr>
              <w:numPr>
                <w:ilvl w:val="0"/>
                <w:numId w:val="0"/>
              </w:numPr>
              <w:tabs>
                <w:tab w:val="left" w:pos="0"/>
              </w:tabs>
              <w:bidi w:val="0"/>
              <w:ind w:left="0" w:leftChars="0" w:firstLine="0"/>
              <w:jc w:val="both"/>
              <w:rPr>
                <w:rFonts w:hint="eastAsia" w:asciiTheme="minorHAnsi" w:hAnsiTheme="minorHAnsi" w:eastAsiaTheme="minorEastAsia" w:cstheme="minorBidi"/>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0" w:type="dxa"/>
            <w:vAlign w:val="center"/>
          </w:tcPr>
          <w:p>
            <w:pPr>
              <w:numPr>
                <w:ilvl w:val="0"/>
                <w:numId w:val="0"/>
              </w:numPr>
              <w:ind w:left="0" w:firstLine="0"/>
              <w:jc w:val="center"/>
              <w:rPr>
                <w:rFonts w:hint="eastAsia" w:ascii="宋体" w:hAnsi="宋体" w:cs="宋体" w:eastAsiaTheme="minorEastAsia"/>
                <w:bCs/>
                <w:szCs w:val="21"/>
                <w:lang w:eastAsia="zh-CN"/>
              </w:rPr>
            </w:pPr>
            <w:r>
              <w:rPr>
                <w:rFonts w:hint="eastAsia" w:ascii="宋体" w:hAnsi="宋体" w:cs="宋体"/>
                <w:bCs/>
                <w:szCs w:val="21"/>
                <w:lang w:val="en-US" w:eastAsia="zh-CN"/>
              </w:rPr>
              <w:t>8</w:t>
            </w:r>
          </w:p>
        </w:tc>
        <w:tc>
          <w:tcPr>
            <w:tcW w:w="790" w:type="dxa"/>
            <w:vMerge w:val="continue"/>
            <w:vAlign w:val="center"/>
          </w:tcPr>
          <w:p>
            <w:pPr>
              <w:numPr>
                <w:ilvl w:val="0"/>
                <w:numId w:val="5"/>
              </w:numPr>
              <w:ind w:left="0" w:firstLine="0"/>
              <w:rPr>
                <w:rFonts w:ascii="宋体" w:hAnsi="宋体" w:cs="宋体"/>
                <w:bCs/>
                <w:szCs w:val="21"/>
              </w:rPr>
            </w:pPr>
          </w:p>
        </w:tc>
        <w:tc>
          <w:tcPr>
            <w:tcW w:w="955" w:type="dxa"/>
            <w:vMerge w:val="restart"/>
            <w:vAlign w:val="center"/>
          </w:tcPr>
          <w:p>
            <w:pPr>
              <w:numPr>
                <w:ilvl w:val="0"/>
                <w:numId w:val="0"/>
              </w:numPr>
              <w:ind w:left="0" w:firstLine="0"/>
              <w:jc w:val="center"/>
              <w:rPr>
                <w:rFonts w:ascii="宋体" w:hAnsi="宋体" w:cs="宋体"/>
                <w:bCs/>
                <w:szCs w:val="21"/>
              </w:rPr>
            </w:pPr>
            <w:r>
              <w:rPr>
                <w:rFonts w:hint="eastAsia" w:ascii="宋体" w:hAnsi="宋体" w:cs="宋体"/>
                <w:bCs/>
                <w:szCs w:val="21"/>
              </w:rPr>
              <w:t>4.1.5</w:t>
            </w:r>
          </w:p>
          <w:p>
            <w:pPr>
              <w:numPr>
                <w:ilvl w:val="0"/>
                <w:numId w:val="0"/>
              </w:numPr>
              <w:ind w:left="0" w:firstLine="0"/>
              <w:jc w:val="center"/>
              <w:rPr>
                <w:rFonts w:hint="eastAsia" w:ascii="宋体" w:hAnsi="宋体" w:cs="宋体"/>
                <w:bCs/>
                <w:szCs w:val="21"/>
              </w:rPr>
            </w:pPr>
            <w:r>
              <w:rPr>
                <w:rFonts w:hint="eastAsia" w:ascii="宋体" w:hAnsi="宋体" w:cs="宋体"/>
                <w:bCs/>
                <w:szCs w:val="21"/>
              </w:rPr>
              <w:t>管理</w:t>
            </w:r>
          </w:p>
          <w:p>
            <w:pPr>
              <w:numPr>
                <w:ilvl w:val="0"/>
                <w:numId w:val="0"/>
              </w:numPr>
              <w:ind w:left="0" w:firstLine="0"/>
              <w:jc w:val="center"/>
              <w:rPr>
                <w:rFonts w:ascii="宋体" w:hAnsi="宋体" w:cs="宋体"/>
                <w:bCs/>
                <w:szCs w:val="21"/>
              </w:rPr>
            </w:pPr>
            <w:r>
              <w:rPr>
                <w:rFonts w:hint="eastAsia" w:ascii="宋体" w:hAnsi="宋体" w:cs="宋体"/>
                <w:bCs/>
                <w:szCs w:val="21"/>
              </w:rPr>
              <w:t>评审</w:t>
            </w:r>
          </w:p>
        </w:tc>
        <w:tc>
          <w:tcPr>
            <w:tcW w:w="3190" w:type="dxa"/>
            <w:vAlign w:val="center"/>
          </w:tcPr>
          <w:p>
            <w:pPr>
              <w:pStyle w:val="29"/>
              <w:widowControl w:val="0"/>
              <w:numPr>
                <w:ilvl w:val="0"/>
                <w:numId w:val="0"/>
              </w:numPr>
              <w:ind w:left="0" w:leftChars="0" w:firstLine="0" w:firstLineChars="0"/>
              <w:jc w:val="left"/>
              <w:rPr>
                <w:szCs w:val="18"/>
              </w:rPr>
            </w:pPr>
            <w:r>
              <w:rPr>
                <w:rFonts w:hint="eastAsia" w:ascii="宋体" w:hAnsi="宋体" w:cs="宋体" w:eastAsiaTheme="minorEastAsia"/>
                <w:bCs/>
                <w:kern w:val="2"/>
                <w:sz w:val="21"/>
                <w:szCs w:val="21"/>
                <w:lang w:val="en-US" w:eastAsia="zh-CN" w:bidi="ar-SA"/>
              </w:rPr>
              <w:t xml:space="preserve">管理层应按照计划的时间间隔系统地评审计量保障体系，以确保其持续的充分性、有效性和适宜性。管理层应确保评审计量保障体系所需的必要资源。 </w:t>
            </w:r>
            <w:r>
              <w:rPr>
                <w:rFonts w:hint="eastAsia"/>
                <w:szCs w:val="18"/>
              </w:rPr>
              <w:t xml:space="preserve">    </w:t>
            </w:r>
          </w:p>
          <w:p>
            <w:pPr>
              <w:pStyle w:val="29"/>
              <w:widowControl w:val="0"/>
              <w:numPr>
                <w:ilvl w:val="0"/>
                <w:numId w:val="0"/>
              </w:numPr>
              <w:ind w:left="420" w:leftChars="200"/>
              <w:rPr>
                <w:rFonts w:hint="eastAsia" w:ascii="宋体" w:hAnsi="宋体" w:cs="宋体"/>
                <w:bCs/>
                <w:szCs w:val="21"/>
              </w:rPr>
            </w:pPr>
          </w:p>
        </w:tc>
        <w:tc>
          <w:tcPr>
            <w:tcW w:w="2543" w:type="dxa"/>
            <w:vAlign w:val="center"/>
          </w:tcPr>
          <w:p>
            <w:pPr>
              <w:numPr>
                <w:ilvl w:val="0"/>
                <w:numId w:val="0"/>
              </w:numPr>
              <w:ind w:left="0" w:leftChars="0" w:firstLine="0" w:firstLineChars="0"/>
              <w:jc w:val="both"/>
              <w:rPr>
                <w:rFonts w:hint="eastAsia" w:ascii="宋体" w:hAnsi="宋体" w:cs="宋体" w:eastAsiaTheme="minorEastAsia"/>
                <w:bCs/>
                <w:kern w:val="2"/>
                <w:sz w:val="21"/>
                <w:szCs w:val="21"/>
                <w:lang w:val="en-US" w:eastAsia="zh-CN" w:bidi="ar-SA"/>
              </w:rPr>
            </w:pPr>
            <w:r>
              <w:rPr>
                <w:rFonts w:hint="eastAsia" w:ascii="宋体" w:hAnsi="宋体" w:cs="宋体"/>
                <w:bCs/>
                <w:szCs w:val="21"/>
                <w:lang w:val="en-US" w:eastAsia="zh-CN"/>
              </w:rPr>
              <w:t>查体系管理评审相关文件和记录，</w:t>
            </w:r>
            <w:r>
              <w:rPr>
                <w:rFonts w:hint="eastAsia" w:ascii="宋体" w:hAnsi="宋体" w:cs="宋体"/>
                <w:bCs/>
                <w:szCs w:val="21"/>
              </w:rPr>
              <w:t>企业</w:t>
            </w:r>
            <w:r>
              <w:rPr>
                <w:rFonts w:hint="eastAsia" w:ascii="宋体" w:hAnsi="宋体" w:cs="宋体"/>
                <w:bCs/>
                <w:szCs w:val="21"/>
                <w:lang w:val="en-US" w:eastAsia="zh-CN"/>
              </w:rPr>
              <w:t>是否按计划实施体系管理评审，评审所需资源是否得到保障。</w:t>
            </w:r>
          </w:p>
        </w:tc>
        <w:tc>
          <w:tcPr>
            <w:tcW w:w="2845" w:type="dxa"/>
            <w:vAlign w:val="center"/>
          </w:tcPr>
          <w:p>
            <w:pPr>
              <w:numPr>
                <w:ilvl w:val="0"/>
                <w:numId w:val="11"/>
              </w:numPr>
              <w:bidi w:val="0"/>
              <w:ind w:left="0" w:leftChars="0" w:firstLine="0" w:firstLineChars="0"/>
              <w:jc w:val="both"/>
              <w:rPr>
                <w:rFonts w:hint="eastAsia"/>
                <w:lang w:val="en-US" w:eastAsia="zh-CN"/>
              </w:rPr>
            </w:pPr>
            <w:r>
              <w:rPr>
                <w:rFonts w:hint="eastAsia"/>
                <w:lang w:val="en-US" w:eastAsia="zh-CN"/>
              </w:rPr>
              <w:t>管理评审实施，评审资源保障，体系可持续，为符合；</w:t>
            </w:r>
          </w:p>
          <w:p>
            <w:pPr>
              <w:numPr>
                <w:ilvl w:val="0"/>
                <w:numId w:val="11"/>
              </w:numPr>
              <w:bidi w:val="0"/>
              <w:ind w:left="0" w:leftChars="0" w:firstLine="0" w:firstLineChars="0"/>
              <w:jc w:val="both"/>
              <w:rPr>
                <w:rFonts w:hint="eastAsia"/>
                <w:lang w:val="en-US" w:eastAsia="zh-CN"/>
              </w:rPr>
            </w:pPr>
            <w:r>
              <w:rPr>
                <w:rFonts w:hint="eastAsia"/>
                <w:lang w:val="en-US" w:eastAsia="zh-CN"/>
              </w:rPr>
              <w:t>管理评审实施不规范，评审资源轻微欠缺，体系尚可持续，为基本符合；</w:t>
            </w:r>
          </w:p>
          <w:p>
            <w:pPr>
              <w:numPr>
                <w:ilvl w:val="0"/>
                <w:numId w:val="11"/>
              </w:numPr>
              <w:bidi w:val="0"/>
              <w:ind w:left="0" w:leftChars="0" w:firstLine="0" w:firstLineChars="0"/>
              <w:jc w:val="both"/>
              <w:rPr>
                <w:rFonts w:hint="eastAsia" w:ascii="宋体" w:hAnsi="宋体" w:cs="宋体" w:eastAsiaTheme="minorEastAsia"/>
                <w:bCs/>
                <w:kern w:val="2"/>
                <w:sz w:val="21"/>
                <w:szCs w:val="21"/>
                <w:lang w:val="en-US" w:eastAsia="zh-CN" w:bidi="ar-SA"/>
              </w:rPr>
            </w:pPr>
            <w:r>
              <w:rPr>
                <w:rFonts w:hint="eastAsia"/>
                <w:lang w:val="en-US" w:eastAsia="zh-CN"/>
              </w:rPr>
              <w:t>管理评审未实施，体系不可持续，为不符合。</w:t>
            </w:r>
          </w:p>
        </w:tc>
        <w:tc>
          <w:tcPr>
            <w:tcW w:w="346" w:type="dxa"/>
          </w:tcPr>
          <w:p>
            <w:pPr>
              <w:numPr>
                <w:ilvl w:val="0"/>
                <w:numId w:val="0"/>
              </w:numPr>
              <w:ind w:left="0" w:firstLine="0"/>
              <w:rPr>
                <w:rFonts w:ascii="宋体" w:hAnsi="宋体" w:cs="宋体"/>
                <w:bCs/>
                <w:szCs w:val="21"/>
              </w:rPr>
            </w:pPr>
          </w:p>
        </w:tc>
        <w:tc>
          <w:tcPr>
            <w:tcW w:w="346" w:type="dxa"/>
          </w:tcPr>
          <w:p>
            <w:pPr>
              <w:numPr>
                <w:ilvl w:val="0"/>
                <w:numId w:val="0"/>
              </w:numPr>
              <w:ind w:left="0" w:firstLine="0"/>
              <w:rPr>
                <w:rFonts w:ascii="宋体" w:hAnsi="宋体" w:cs="宋体"/>
                <w:bCs/>
                <w:szCs w:val="21"/>
              </w:rPr>
            </w:pPr>
          </w:p>
        </w:tc>
        <w:tc>
          <w:tcPr>
            <w:tcW w:w="346" w:type="dxa"/>
          </w:tcPr>
          <w:p>
            <w:pPr>
              <w:numPr>
                <w:ilvl w:val="0"/>
                <w:numId w:val="0"/>
              </w:numPr>
              <w:ind w:left="0" w:firstLine="0"/>
              <w:rPr>
                <w:rFonts w:ascii="宋体" w:hAnsi="宋体" w:cs="宋体"/>
                <w:bCs/>
                <w:szCs w:val="21"/>
              </w:rPr>
            </w:pPr>
          </w:p>
        </w:tc>
        <w:tc>
          <w:tcPr>
            <w:tcW w:w="2116" w:type="dxa"/>
            <w:vAlign w:val="center"/>
          </w:tcPr>
          <w:p>
            <w:pPr>
              <w:numPr>
                <w:ilvl w:val="0"/>
                <w:numId w:val="0"/>
              </w:numPr>
              <w:tabs>
                <w:tab w:val="left" w:pos="0"/>
              </w:tabs>
              <w:bidi w:val="0"/>
              <w:ind w:left="0" w:leftChars="0" w:firstLine="0"/>
              <w:jc w:val="both"/>
              <w:rPr>
                <w:rFonts w:hint="eastAsia" w:ascii="宋体" w:hAnsi="宋体" w:cs="宋体" w:eastAsiaTheme="minorEastAsia"/>
                <w:bCs/>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0" w:type="dxa"/>
            <w:vAlign w:val="center"/>
          </w:tcPr>
          <w:p>
            <w:pPr>
              <w:numPr>
                <w:ilvl w:val="0"/>
                <w:numId w:val="0"/>
              </w:numPr>
              <w:ind w:left="0" w:firstLine="0"/>
              <w:jc w:val="center"/>
              <w:rPr>
                <w:rFonts w:hint="eastAsia" w:ascii="宋体" w:hAnsi="宋体" w:cs="宋体" w:eastAsiaTheme="minorEastAsia"/>
                <w:bCs/>
                <w:szCs w:val="21"/>
                <w:lang w:eastAsia="zh-CN"/>
              </w:rPr>
            </w:pPr>
            <w:r>
              <w:rPr>
                <w:rFonts w:hint="eastAsia" w:ascii="宋体" w:hAnsi="宋体" w:cs="宋体"/>
                <w:bCs/>
                <w:szCs w:val="21"/>
                <w:lang w:val="en-US" w:eastAsia="zh-CN"/>
              </w:rPr>
              <w:t>9</w:t>
            </w:r>
          </w:p>
        </w:tc>
        <w:tc>
          <w:tcPr>
            <w:tcW w:w="790" w:type="dxa"/>
            <w:vMerge w:val="continue"/>
            <w:vAlign w:val="center"/>
          </w:tcPr>
          <w:p>
            <w:pPr>
              <w:numPr>
                <w:ilvl w:val="0"/>
                <w:numId w:val="5"/>
              </w:numPr>
              <w:ind w:left="0" w:firstLine="0"/>
              <w:rPr>
                <w:rFonts w:ascii="宋体" w:hAnsi="宋体" w:cs="宋体"/>
                <w:bCs/>
                <w:szCs w:val="21"/>
              </w:rPr>
            </w:pPr>
          </w:p>
        </w:tc>
        <w:tc>
          <w:tcPr>
            <w:tcW w:w="955" w:type="dxa"/>
            <w:vMerge w:val="continue"/>
            <w:vAlign w:val="center"/>
          </w:tcPr>
          <w:p>
            <w:pPr>
              <w:numPr>
                <w:ilvl w:val="0"/>
                <w:numId w:val="5"/>
              </w:numPr>
              <w:ind w:left="0" w:firstLine="0"/>
              <w:jc w:val="center"/>
              <w:rPr>
                <w:rFonts w:ascii="宋体" w:hAnsi="宋体" w:cs="宋体"/>
                <w:bCs/>
                <w:szCs w:val="21"/>
              </w:rPr>
            </w:pPr>
          </w:p>
        </w:tc>
        <w:tc>
          <w:tcPr>
            <w:tcW w:w="3190" w:type="dxa"/>
            <w:vAlign w:val="center"/>
          </w:tcPr>
          <w:p>
            <w:pPr>
              <w:numPr>
                <w:ilvl w:val="0"/>
                <w:numId w:val="0"/>
              </w:numPr>
              <w:ind w:left="0" w:firstLine="0"/>
              <w:jc w:val="both"/>
              <w:rPr>
                <w:rFonts w:ascii="宋体" w:hAnsi="宋体" w:cs="宋体"/>
                <w:bCs/>
                <w:szCs w:val="21"/>
              </w:rPr>
            </w:pPr>
            <w:r>
              <w:rPr>
                <w:rFonts w:hint="eastAsia"/>
              </w:rPr>
              <w:t>管理层应利用管理评审的结果对体系进行必要的修正，包括改进测量过程和评审计量目标。应记录所有的评审结果和采取的所有措施。</w:t>
            </w:r>
          </w:p>
        </w:tc>
        <w:tc>
          <w:tcPr>
            <w:tcW w:w="2543" w:type="dxa"/>
            <w:vAlign w:val="center"/>
          </w:tcPr>
          <w:p>
            <w:pPr>
              <w:numPr>
                <w:ilvl w:val="0"/>
                <w:numId w:val="0"/>
              </w:numPr>
              <w:ind w:left="0" w:leftChars="0" w:firstLine="0" w:firstLineChars="0"/>
              <w:jc w:val="both"/>
              <w:rPr>
                <w:rFonts w:hint="eastAsia" w:ascii="宋体" w:hAnsi="宋体" w:cs="宋体"/>
                <w:bCs/>
                <w:szCs w:val="21"/>
                <w:lang w:val="en-US" w:eastAsia="zh-CN"/>
              </w:rPr>
            </w:pPr>
            <w:r>
              <w:rPr>
                <w:rFonts w:hint="eastAsia" w:ascii="宋体" w:hAnsi="宋体" w:cs="宋体"/>
                <w:bCs/>
                <w:szCs w:val="21"/>
                <w:lang w:val="en-US" w:eastAsia="zh-CN"/>
              </w:rPr>
              <w:t>查企业是否制定</w:t>
            </w:r>
            <w:r>
              <w:rPr>
                <w:rFonts w:hint="eastAsia" w:ascii="宋体" w:hAnsi="宋体" w:cs="宋体"/>
                <w:bCs/>
                <w:szCs w:val="21"/>
              </w:rPr>
              <w:t>管理评审结果改进计划</w:t>
            </w:r>
            <w:r>
              <w:rPr>
                <w:rFonts w:hint="eastAsia" w:ascii="宋体" w:hAnsi="宋体" w:cs="宋体"/>
                <w:bCs/>
                <w:szCs w:val="21"/>
                <w:lang w:val="en-US" w:eastAsia="zh-CN"/>
              </w:rPr>
              <w:t>并实施，</w:t>
            </w:r>
            <w:r>
              <w:rPr>
                <w:rFonts w:hint="eastAsia" w:ascii="宋体" w:hAnsi="宋体" w:cs="宋体"/>
                <w:bCs/>
                <w:szCs w:val="21"/>
              </w:rPr>
              <w:t>评审结果记录保存</w:t>
            </w:r>
            <w:r>
              <w:rPr>
                <w:rFonts w:hint="eastAsia" w:ascii="宋体" w:hAnsi="宋体" w:cs="宋体"/>
                <w:bCs/>
                <w:szCs w:val="21"/>
                <w:lang w:val="en-US" w:eastAsia="zh-CN"/>
              </w:rPr>
              <w:t>是否</w:t>
            </w:r>
            <w:r>
              <w:rPr>
                <w:rFonts w:hint="eastAsia" w:ascii="宋体" w:hAnsi="宋体" w:cs="宋体"/>
                <w:bCs/>
                <w:szCs w:val="21"/>
              </w:rPr>
              <w:t>完整</w:t>
            </w:r>
            <w:r>
              <w:rPr>
                <w:rFonts w:hint="eastAsia" w:ascii="宋体" w:hAnsi="宋体" w:cs="宋体"/>
                <w:bCs/>
                <w:szCs w:val="21"/>
                <w:lang w:val="en-US" w:eastAsia="zh-CN"/>
              </w:rPr>
              <w:t>。</w:t>
            </w:r>
          </w:p>
          <w:p>
            <w:pPr>
              <w:numPr>
                <w:ilvl w:val="0"/>
                <w:numId w:val="0"/>
              </w:numPr>
              <w:ind w:left="0" w:leftChars="0" w:firstLine="0" w:firstLineChars="0"/>
              <w:jc w:val="both"/>
              <w:rPr>
                <w:rFonts w:hint="eastAsia" w:ascii="宋体" w:hAnsi="宋体" w:cs="宋体"/>
                <w:bCs/>
                <w:szCs w:val="21"/>
                <w:lang w:val="en-US" w:eastAsia="zh-CN"/>
              </w:rPr>
            </w:pPr>
            <w:r>
              <w:rPr>
                <w:rFonts w:hint="eastAsia" w:ascii="宋体" w:hAnsi="宋体" w:cs="宋体"/>
                <w:bCs/>
                <w:szCs w:val="21"/>
                <w:lang w:val="en-US" w:eastAsia="zh-CN"/>
              </w:rPr>
              <w:t>相关结果、措施是否全部记录保存。</w:t>
            </w:r>
          </w:p>
          <w:p>
            <w:pPr>
              <w:numPr>
                <w:ilvl w:val="0"/>
                <w:numId w:val="0"/>
              </w:numPr>
              <w:ind w:left="0" w:leftChars="0" w:firstLine="0" w:firstLineChars="0"/>
              <w:jc w:val="both"/>
              <w:rPr>
                <w:rFonts w:hint="eastAsia" w:ascii="宋体" w:hAnsi="宋体" w:cs="宋体"/>
                <w:bCs/>
                <w:szCs w:val="21"/>
                <w:lang w:val="en-US" w:eastAsia="zh-CN"/>
              </w:rPr>
            </w:pPr>
            <w:r>
              <w:rPr>
                <w:rFonts w:hint="eastAsia" w:ascii="宋体" w:hAnsi="宋体" w:cs="宋体"/>
                <w:bCs/>
                <w:szCs w:val="21"/>
                <w:lang w:val="en-US" w:eastAsia="zh-CN"/>
              </w:rPr>
              <w:t>对体系进行了必要的修正，并记录。</w:t>
            </w:r>
          </w:p>
          <w:p>
            <w:pPr>
              <w:numPr>
                <w:ilvl w:val="0"/>
                <w:numId w:val="0"/>
              </w:numPr>
              <w:ind w:left="0" w:leftChars="0" w:firstLine="0" w:firstLineChars="0"/>
              <w:jc w:val="both"/>
              <w:rPr>
                <w:rFonts w:hint="eastAsia" w:ascii="宋体" w:hAnsi="宋体" w:cs="宋体"/>
                <w:bCs/>
                <w:szCs w:val="21"/>
                <w:lang w:val="en-US" w:eastAsia="zh-CN"/>
              </w:rPr>
            </w:pPr>
          </w:p>
          <w:p>
            <w:pPr>
              <w:numPr>
                <w:ilvl w:val="0"/>
                <w:numId w:val="0"/>
              </w:numPr>
              <w:ind w:left="0" w:leftChars="0" w:firstLine="0" w:firstLineChars="0"/>
              <w:jc w:val="both"/>
              <w:rPr>
                <w:rFonts w:hint="eastAsia" w:ascii="宋体" w:hAnsi="宋体" w:cs="宋体" w:eastAsiaTheme="minorEastAsia"/>
                <w:bCs/>
                <w:kern w:val="2"/>
                <w:sz w:val="21"/>
                <w:szCs w:val="21"/>
                <w:lang w:val="en-US" w:eastAsia="zh-CN" w:bidi="ar-SA"/>
              </w:rPr>
            </w:pPr>
            <w:r>
              <w:rPr>
                <w:rFonts w:hint="eastAsia" w:ascii="宋体" w:hAnsi="宋体" w:cs="宋体"/>
                <w:bCs/>
                <w:szCs w:val="21"/>
              </w:rPr>
              <w:t>内容包括改进测量过程、计量目标、更新测量设备和技术、优化测量流程、加强培训和教育、完善文档和记录、强化内部自我监督、与利益相关者沟通等方面。</w:t>
            </w:r>
          </w:p>
        </w:tc>
        <w:tc>
          <w:tcPr>
            <w:tcW w:w="2845" w:type="dxa"/>
            <w:vAlign w:val="center"/>
          </w:tcPr>
          <w:p>
            <w:pPr>
              <w:numPr>
                <w:ilvl w:val="0"/>
                <w:numId w:val="12"/>
              </w:numPr>
              <w:bidi w:val="0"/>
              <w:ind w:left="0" w:leftChars="0" w:firstLine="0" w:firstLineChars="0"/>
              <w:jc w:val="both"/>
              <w:rPr>
                <w:rFonts w:hint="eastAsia"/>
                <w:lang w:val="en-US" w:eastAsia="zh-CN"/>
              </w:rPr>
            </w:pPr>
            <w:r>
              <w:rPr>
                <w:rFonts w:hint="eastAsia"/>
                <w:lang w:val="en-US" w:eastAsia="zh-CN"/>
              </w:rPr>
              <w:t>改进计划实施完成，记录保存完整，为符合；</w:t>
            </w:r>
          </w:p>
          <w:p>
            <w:pPr>
              <w:numPr>
                <w:ilvl w:val="0"/>
                <w:numId w:val="12"/>
              </w:numPr>
              <w:bidi w:val="0"/>
              <w:ind w:left="0" w:leftChars="0" w:firstLine="0" w:firstLineChars="0"/>
              <w:jc w:val="both"/>
              <w:rPr>
                <w:rFonts w:hint="eastAsia"/>
                <w:lang w:val="en-US" w:eastAsia="zh-CN"/>
              </w:rPr>
            </w:pPr>
            <w:r>
              <w:rPr>
                <w:rFonts w:hint="eastAsia"/>
                <w:lang w:val="en-US" w:eastAsia="zh-CN"/>
              </w:rPr>
              <w:t>改进计划实施不规范，记录不完整，为基本符合；</w:t>
            </w:r>
          </w:p>
          <w:p>
            <w:pPr>
              <w:numPr>
                <w:ilvl w:val="0"/>
                <w:numId w:val="12"/>
              </w:numPr>
              <w:bidi w:val="0"/>
              <w:ind w:left="0" w:leftChars="0" w:firstLine="0" w:firstLineChars="0"/>
              <w:jc w:val="both"/>
              <w:rPr>
                <w:rFonts w:hint="eastAsia" w:asciiTheme="minorHAnsi" w:hAnsiTheme="minorHAnsi" w:eastAsiaTheme="minorEastAsia" w:cstheme="minorBidi"/>
                <w:kern w:val="2"/>
                <w:sz w:val="21"/>
                <w:szCs w:val="24"/>
                <w:lang w:val="en-US" w:eastAsia="zh-CN" w:bidi="ar-SA"/>
              </w:rPr>
            </w:pPr>
            <w:r>
              <w:rPr>
                <w:rFonts w:hint="eastAsia"/>
                <w:lang w:val="en-US" w:eastAsia="zh-CN"/>
              </w:rPr>
              <w:t>无改进计划，为不符合。</w:t>
            </w:r>
          </w:p>
        </w:tc>
        <w:tc>
          <w:tcPr>
            <w:tcW w:w="346" w:type="dxa"/>
          </w:tcPr>
          <w:p>
            <w:pPr>
              <w:numPr>
                <w:ilvl w:val="0"/>
                <w:numId w:val="0"/>
              </w:numPr>
              <w:ind w:left="0" w:firstLine="0"/>
              <w:rPr>
                <w:rFonts w:ascii="宋体" w:hAnsi="宋体" w:cs="宋体"/>
                <w:bCs/>
                <w:szCs w:val="21"/>
              </w:rPr>
            </w:pPr>
          </w:p>
        </w:tc>
        <w:tc>
          <w:tcPr>
            <w:tcW w:w="346" w:type="dxa"/>
          </w:tcPr>
          <w:p>
            <w:pPr>
              <w:numPr>
                <w:ilvl w:val="0"/>
                <w:numId w:val="0"/>
              </w:numPr>
              <w:ind w:left="0" w:firstLine="0"/>
              <w:rPr>
                <w:rFonts w:ascii="宋体" w:hAnsi="宋体" w:cs="宋体"/>
                <w:bCs/>
                <w:szCs w:val="21"/>
              </w:rPr>
            </w:pPr>
          </w:p>
        </w:tc>
        <w:tc>
          <w:tcPr>
            <w:tcW w:w="346" w:type="dxa"/>
          </w:tcPr>
          <w:p>
            <w:pPr>
              <w:numPr>
                <w:ilvl w:val="0"/>
                <w:numId w:val="0"/>
              </w:numPr>
              <w:ind w:left="0" w:firstLine="0"/>
              <w:rPr>
                <w:rFonts w:ascii="宋体" w:hAnsi="宋体" w:cs="宋体"/>
                <w:bCs/>
                <w:szCs w:val="21"/>
              </w:rPr>
            </w:pPr>
          </w:p>
        </w:tc>
        <w:tc>
          <w:tcPr>
            <w:tcW w:w="2116" w:type="dxa"/>
            <w:vAlign w:val="center"/>
          </w:tcPr>
          <w:p>
            <w:pPr>
              <w:numPr>
                <w:ilvl w:val="0"/>
                <w:numId w:val="0"/>
              </w:numPr>
              <w:tabs>
                <w:tab w:val="left" w:pos="0"/>
              </w:tabs>
              <w:bidi w:val="0"/>
              <w:ind w:left="0" w:leftChars="0" w:firstLine="0"/>
              <w:jc w:val="both"/>
              <w:rPr>
                <w:rFonts w:hint="eastAsia" w:asciiTheme="minorHAnsi" w:hAnsiTheme="minorHAnsi" w:eastAsiaTheme="minorEastAsia" w:cstheme="minorBidi"/>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0" w:type="dxa"/>
            <w:vAlign w:val="center"/>
          </w:tcPr>
          <w:p>
            <w:pPr>
              <w:numPr>
                <w:ilvl w:val="0"/>
                <w:numId w:val="0"/>
              </w:numPr>
              <w:ind w:left="0" w:firstLine="0"/>
              <w:jc w:val="center"/>
              <w:rPr>
                <w:rFonts w:hint="eastAsia" w:ascii="宋体" w:hAnsi="宋体" w:cs="宋体" w:eastAsiaTheme="minorEastAsia"/>
                <w:bCs/>
                <w:szCs w:val="21"/>
                <w:lang w:eastAsia="zh-CN"/>
              </w:rPr>
            </w:pPr>
            <w:r>
              <w:rPr>
                <w:rFonts w:hint="eastAsia" w:ascii="宋体" w:hAnsi="宋体" w:cs="宋体"/>
                <w:bCs/>
                <w:szCs w:val="21"/>
              </w:rPr>
              <w:t>1</w:t>
            </w:r>
            <w:r>
              <w:rPr>
                <w:rFonts w:hint="eastAsia" w:ascii="宋体" w:hAnsi="宋体" w:cs="宋体"/>
                <w:bCs/>
                <w:szCs w:val="21"/>
                <w:lang w:val="en-US" w:eastAsia="zh-CN"/>
              </w:rPr>
              <w:t>0</w:t>
            </w:r>
          </w:p>
        </w:tc>
        <w:tc>
          <w:tcPr>
            <w:tcW w:w="790" w:type="dxa"/>
            <w:vMerge w:val="continue"/>
            <w:vAlign w:val="center"/>
          </w:tcPr>
          <w:p>
            <w:pPr>
              <w:numPr>
                <w:ilvl w:val="0"/>
                <w:numId w:val="5"/>
              </w:numPr>
              <w:ind w:left="0" w:firstLine="0"/>
              <w:rPr>
                <w:rFonts w:ascii="宋体" w:hAnsi="宋体" w:cs="宋体"/>
                <w:bCs/>
                <w:szCs w:val="21"/>
              </w:rPr>
            </w:pPr>
          </w:p>
        </w:tc>
        <w:tc>
          <w:tcPr>
            <w:tcW w:w="955" w:type="dxa"/>
            <w:vAlign w:val="center"/>
          </w:tcPr>
          <w:p>
            <w:pPr>
              <w:numPr>
                <w:ilvl w:val="0"/>
                <w:numId w:val="0"/>
              </w:numPr>
              <w:ind w:left="0" w:firstLine="0"/>
              <w:jc w:val="center"/>
              <w:rPr>
                <w:rFonts w:ascii="宋体" w:hAnsi="宋体" w:cs="宋体"/>
                <w:bCs/>
                <w:szCs w:val="21"/>
              </w:rPr>
            </w:pPr>
            <w:r>
              <w:rPr>
                <w:rFonts w:hint="eastAsia" w:ascii="宋体" w:hAnsi="宋体" w:cs="宋体"/>
                <w:bCs/>
                <w:szCs w:val="21"/>
              </w:rPr>
              <w:t>4.1.6.1</w:t>
            </w:r>
          </w:p>
          <w:p>
            <w:pPr>
              <w:numPr>
                <w:ilvl w:val="0"/>
                <w:numId w:val="0"/>
              </w:numPr>
              <w:ind w:left="0" w:firstLine="0"/>
              <w:jc w:val="center"/>
              <w:rPr>
                <w:rFonts w:hint="eastAsia" w:ascii="宋体" w:hAnsi="宋体" w:cs="宋体" w:eastAsiaTheme="minorEastAsia"/>
                <w:bCs/>
                <w:szCs w:val="21"/>
                <w:lang w:val="en-US" w:eastAsia="zh-CN"/>
              </w:rPr>
            </w:pPr>
            <w:r>
              <w:rPr>
                <w:rFonts w:hint="eastAsia" w:ascii="宋体" w:hAnsi="宋体" w:cs="宋体"/>
                <w:bCs/>
                <w:szCs w:val="21"/>
              </w:rPr>
              <w:t>程序</w:t>
            </w:r>
            <w:r>
              <w:rPr>
                <w:rFonts w:hint="eastAsia" w:ascii="宋体" w:hAnsi="宋体" w:cs="宋体"/>
                <w:bCs/>
                <w:szCs w:val="21"/>
                <w:lang w:val="en-US" w:eastAsia="zh-CN"/>
              </w:rPr>
              <w:t>文件</w:t>
            </w:r>
          </w:p>
        </w:tc>
        <w:tc>
          <w:tcPr>
            <w:tcW w:w="3190" w:type="dxa"/>
            <w:vAlign w:val="center"/>
          </w:tcPr>
          <w:p>
            <w:pPr>
              <w:pStyle w:val="29"/>
              <w:widowControl w:val="0"/>
              <w:numPr>
                <w:ilvl w:val="0"/>
                <w:numId w:val="0"/>
              </w:numPr>
              <w:ind w:left="0" w:leftChars="0" w:firstLine="0" w:firstLineChars="0"/>
              <w:jc w:val="left"/>
              <w:rPr>
                <w:rFonts w:hint="eastAsia" w:ascii="宋体" w:hAnsi="宋体" w:cs="宋体" w:eastAsiaTheme="minorEastAsia"/>
                <w:bCs/>
                <w:kern w:val="2"/>
                <w:sz w:val="21"/>
                <w:szCs w:val="21"/>
                <w:lang w:val="en-US" w:eastAsia="zh-CN" w:bidi="ar-SA"/>
              </w:rPr>
            </w:pPr>
            <w:r>
              <w:rPr>
                <w:rFonts w:hint="eastAsia" w:ascii="宋体" w:hAnsi="宋体" w:cs="宋体" w:eastAsiaTheme="minorEastAsia"/>
                <w:bCs/>
                <w:kern w:val="2"/>
                <w:sz w:val="21"/>
                <w:szCs w:val="21"/>
                <w:lang w:val="en-US" w:eastAsia="zh-CN" w:bidi="ar-SA"/>
              </w:rPr>
              <w:t>计量保障体系的程序应形成文件，并经确认，以确保正确执行以及实施的一致性和测量结果的有效性。</w:t>
            </w:r>
          </w:p>
          <w:p>
            <w:pPr>
              <w:pStyle w:val="29"/>
              <w:widowControl w:val="0"/>
              <w:numPr>
                <w:ilvl w:val="0"/>
                <w:numId w:val="0"/>
              </w:numPr>
              <w:ind w:left="0" w:leftChars="0" w:firstLine="0" w:firstLineChars="0"/>
              <w:jc w:val="left"/>
              <w:rPr>
                <w:rFonts w:hint="eastAsia" w:ascii="宋体" w:hAnsi="宋体" w:cs="宋体" w:eastAsiaTheme="minorEastAsia"/>
                <w:bCs/>
                <w:kern w:val="2"/>
                <w:sz w:val="21"/>
                <w:szCs w:val="21"/>
                <w:lang w:val="en-US" w:eastAsia="zh-CN" w:bidi="ar-SA"/>
              </w:rPr>
            </w:pPr>
            <w:r>
              <w:rPr>
                <w:rFonts w:hint="eastAsia" w:ascii="宋体" w:hAnsi="宋体" w:cs="宋体" w:eastAsiaTheme="minorEastAsia"/>
                <w:bCs/>
                <w:kern w:val="2"/>
                <w:sz w:val="21"/>
                <w:szCs w:val="21"/>
                <w:lang w:val="en-US" w:eastAsia="zh-CN" w:bidi="ar-SA"/>
              </w:rPr>
              <w:t>制定新的程序或更改现有的程序应经授权批准并受控。程序应现行有效，需要时可获得和提供。</w:t>
            </w:r>
          </w:p>
        </w:tc>
        <w:tc>
          <w:tcPr>
            <w:tcW w:w="2543" w:type="dxa"/>
            <w:vAlign w:val="center"/>
          </w:tcPr>
          <w:p>
            <w:pPr>
              <w:numPr>
                <w:ilvl w:val="0"/>
                <w:numId w:val="0"/>
              </w:numPr>
              <w:ind w:left="0" w:leftChars="0" w:firstLine="0" w:firstLineChars="0"/>
              <w:jc w:val="both"/>
              <w:rPr>
                <w:rFonts w:hint="default" w:ascii="宋体" w:hAnsi="宋体" w:cs="宋体" w:eastAsiaTheme="minorEastAsia"/>
                <w:bCs/>
                <w:kern w:val="2"/>
                <w:sz w:val="21"/>
                <w:szCs w:val="21"/>
                <w:lang w:val="en-US" w:eastAsia="zh-CN" w:bidi="ar-SA"/>
              </w:rPr>
            </w:pPr>
            <w:r>
              <w:rPr>
                <w:rFonts w:hint="eastAsia" w:ascii="宋体" w:hAnsi="宋体" w:cs="宋体"/>
                <w:bCs/>
                <w:szCs w:val="21"/>
                <w:lang w:val="en-US" w:eastAsia="zh-CN"/>
              </w:rPr>
              <w:t>企业是否按规定制定文件管理程序并经确认；</w:t>
            </w:r>
            <w:r>
              <w:rPr>
                <w:rFonts w:hint="eastAsia" w:ascii="宋体"/>
                <w:szCs w:val="18"/>
              </w:rPr>
              <w:t>新</w:t>
            </w:r>
            <w:r>
              <w:rPr>
                <w:rFonts w:hint="eastAsia" w:ascii="宋体"/>
                <w:szCs w:val="18"/>
                <w:lang w:val="en-US" w:eastAsia="zh-CN"/>
              </w:rPr>
              <w:t>制定或新修改的体系</w:t>
            </w:r>
            <w:r>
              <w:rPr>
                <w:rFonts w:hint="eastAsia" w:ascii="宋体"/>
                <w:szCs w:val="18"/>
              </w:rPr>
              <w:t>内部文件，在发布前</w:t>
            </w:r>
            <w:r>
              <w:rPr>
                <w:rFonts w:hint="eastAsia" w:ascii="宋体"/>
                <w:szCs w:val="18"/>
                <w:lang w:val="en-US" w:eastAsia="zh-CN"/>
              </w:rPr>
              <w:t>是否经授权批准并受控</w:t>
            </w:r>
            <w:r>
              <w:rPr>
                <w:rFonts w:hint="eastAsia" w:ascii="宋体"/>
                <w:szCs w:val="18"/>
              </w:rPr>
              <w:t>。</w:t>
            </w:r>
            <w:r>
              <w:rPr>
                <w:rFonts w:hint="eastAsia" w:ascii="宋体"/>
                <w:szCs w:val="18"/>
                <w:lang w:val="en-US" w:eastAsia="zh-CN"/>
              </w:rPr>
              <w:t>程序是否现行有效、易获得。</w:t>
            </w:r>
          </w:p>
        </w:tc>
        <w:tc>
          <w:tcPr>
            <w:tcW w:w="2845" w:type="dxa"/>
            <w:vAlign w:val="center"/>
          </w:tcPr>
          <w:p>
            <w:pPr>
              <w:numPr>
                <w:ilvl w:val="0"/>
                <w:numId w:val="13"/>
              </w:numPr>
              <w:bidi w:val="0"/>
              <w:ind w:left="0" w:leftChars="0" w:firstLine="0" w:firstLineChars="0"/>
              <w:jc w:val="both"/>
              <w:rPr>
                <w:rFonts w:hint="eastAsia"/>
                <w:lang w:val="en-US" w:eastAsia="zh-CN"/>
              </w:rPr>
            </w:pPr>
            <w:r>
              <w:rPr>
                <w:rFonts w:hint="eastAsia"/>
                <w:lang w:val="en-US" w:eastAsia="zh-CN"/>
              </w:rPr>
              <w:t>文件管理程序制定，执行严格，为符合；</w:t>
            </w:r>
          </w:p>
          <w:p>
            <w:pPr>
              <w:numPr>
                <w:ilvl w:val="0"/>
                <w:numId w:val="13"/>
              </w:numPr>
              <w:bidi w:val="0"/>
              <w:ind w:left="0" w:leftChars="0" w:firstLine="0" w:firstLineChars="0"/>
              <w:jc w:val="both"/>
              <w:rPr>
                <w:rFonts w:hint="eastAsia"/>
                <w:lang w:val="en-US" w:eastAsia="zh-CN"/>
              </w:rPr>
            </w:pPr>
            <w:r>
              <w:rPr>
                <w:rFonts w:hint="eastAsia"/>
                <w:lang w:val="en-US" w:eastAsia="zh-CN"/>
              </w:rPr>
              <w:t>文件管理程序制定但执行不规范，为基本符合；</w:t>
            </w:r>
          </w:p>
          <w:p>
            <w:pPr>
              <w:numPr>
                <w:ilvl w:val="0"/>
                <w:numId w:val="13"/>
              </w:numPr>
              <w:bidi w:val="0"/>
              <w:ind w:left="0" w:leftChars="0" w:firstLine="0" w:firstLineChars="0"/>
              <w:jc w:val="both"/>
              <w:rPr>
                <w:rFonts w:hint="eastAsia" w:asciiTheme="minorHAnsi" w:hAnsiTheme="minorHAnsi" w:eastAsiaTheme="minorEastAsia" w:cstheme="minorBidi"/>
                <w:kern w:val="2"/>
                <w:sz w:val="21"/>
                <w:szCs w:val="24"/>
                <w:lang w:val="en-US" w:eastAsia="zh-CN" w:bidi="ar-SA"/>
              </w:rPr>
            </w:pPr>
            <w:r>
              <w:rPr>
                <w:rFonts w:hint="eastAsia"/>
                <w:lang w:val="en-US" w:eastAsia="zh-CN"/>
              </w:rPr>
              <w:t>未制定文件管理程序，为不符合。</w:t>
            </w:r>
          </w:p>
        </w:tc>
        <w:tc>
          <w:tcPr>
            <w:tcW w:w="346" w:type="dxa"/>
          </w:tcPr>
          <w:p>
            <w:pPr>
              <w:numPr>
                <w:ilvl w:val="0"/>
                <w:numId w:val="0"/>
              </w:numPr>
              <w:ind w:left="0" w:firstLine="0"/>
              <w:rPr>
                <w:rFonts w:ascii="宋体" w:hAnsi="宋体" w:cs="宋体"/>
                <w:bCs/>
                <w:szCs w:val="21"/>
              </w:rPr>
            </w:pPr>
          </w:p>
        </w:tc>
        <w:tc>
          <w:tcPr>
            <w:tcW w:w="346" w:type="dxa"/>
          </w:tcPr>
          <w:p>
            <w:pPr>
              <w:numPr>
                <w:ilvl w:val="0"/>
                <w:numId w:val="0"/>
              </w:numPr>
              <w:ind w:left="0" w:firstLine="0"/>
              <w:rPr>
                <w:rFonts w:ascii="宋体" w:hAnsi="宋体" w:cs="宋体"/>
                <w:bCs/>
                <w:szCs w:val="21"/>
              </w:rPr>
            </w:pPr>
          </w:p>
        </w:tc>
        <w:tc>
          <w:tcPr>
            <w:tcW w:w="346" w:type="dxa"/>
          </w:tcPr>
          <w:p>
            <w:pPr>
              <w:numPr>
                <w:ilvl w:val="0"/>
                <w:numId w:val="0"/>
              </w:numPr>
              <w:ind w:left="0" w:firstLine="0"/>
              <w:rPr>
                <w:rFonts w:ascii="宋体" w:hAnsi="宋体" w:cs="宋体"/>
                <w:bCs/>
                <w:szCs w:val="21"/>
              </w:rPr>
            </w:pPr>
          </w:p>
        </w:tc>
        <w:tc>
          <w:tcPr>
            <w:tcW w:w="2116" w:type="dxa"/>
            <w:vAlign w:val="center"/>
          </w:tcPr>
          <w:p>
            <w:pPr>
              <w:numPr>
                <w:ilvl w:val="0"/>
                <w:numId w:val="0"/>
              </w:numPr>
              <w:tabs>
                <w:tab w:val="left" w:pos="0"/>
              </w:tabs>
              <w:bidi w:val="0"/>
              <w:ind w:left="0" w:leftChars="0" w:firstLine="0"/>
              <w:jc w:val="both"/>
              <w:rPr>
                <w:rFonts w:hint="eastAsia" w:asciiTheme="minorHAnsi" w:hAnsiTheme="minorHAnsi" w:eastAsiaTheme="minorEastAsia" w:cstheme="minorBidi"/>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0" w:type="dxa"/>
            <w:vAlign w:val="center"/>
          </w:tcPr>
          <w:p>
            <w:pPr>
              <w:numPr>
                <w:ilvl w:val="0"/>
                <w:numId w:val="0"/>
              </w:numPr>
              <w:ind w:left="0" w:firstLine="0"/>
              <w:jc w:val="center"/>
              <w:rPr>
                <w:rFonts w:hint="eastAsia" w:ascii="宋体" w:hAnsi="宋体" w:cs="宋体" w:eastAsiaTheme="minorEastAsia"/>
                <w:bCs/>
                <w:szCs w:val="21"/>
                <w:lang w:eastAsia="zh-CN"/>
              </w:rPr>
            </w:pPr>
            <w:r>
              <w:rPr>
                <w:rFonts w:hint="eastAsia" w:ascii="宋体" w:hAnsi="宋体" w:cs="宋体"/>
                <w:bCs/>
                <w:szCs w:val="21"/>
              </w:rPr>
              <w:t>1</w:t>
            </w:r>
            <w:r>
              <w:rPr>
                <w:rFonts w:hint="eastAsia" w:ascii="宋体" w:hAnsi="宋体" w:cs="宋体"/>
                <w:bCs/>
                <w:szCs w:val="21"/>
                <w:lang w:val="en-US" w:eastAsia="zh-CN"/>
              </w:rPr>
              <w:t>1</w:t>
            </w:r>
          </w:p>
        </w:tc>
        <w:tc>
          <w:tcPr>
            <w:tcW w:w="790" w:type="dxa"/>
            <w:vMerge w:val="continue"/>
            <w:vAlign w:val="center"/>
          </w:tcPr>
          <w:p>
            <w:pPr>
              <w:numPr>
                <w:ilvl w:val="0"/>
                <w:numId w:val="5"/>
              </w:numPr>
              <w:ind w:left="0" w:firstLine="0"/>
              <w:rPr>
                <w:rFonts w:ascii="宋体" w:hAnsi="宋体" w:cs="宋体"/>
                <w:bCs/>
                <w:szCs w:val="21"/>
              </w:rPr>
            </w:pPr>
          </w:p>
        </w:tc>
        <w:tc>
          <w:tcPr>
            <w:tcW w:w="955" w:type="dxa"/>
            <w:vAlign w:val="center"/>
          </w:tcPr>
          <w:p>
            <w:pPr>
              <w:numPr>
                <w:ilvl w:val="0"/>
                <w:numId w:val="0"/>
              </w:numPr>
              <w:ind w:left="0" w:firstLine="0"/>
              <w:jc w:val="center"/>
              <w:rPr>
                <w:rFonts w:ascii="宋体" w:hAnsi="宋体" w:cs="宋体"/>
                <w:bCs/>
                <w:szCs w:val="21"/>
              </w:rPr>
            </w:pPr>
            <w:r>
              <w:rPr>
                <w:rFonts w:hint="eastAsia" w:ascii="宋体" w:hAnsi="宋体" w:cs="宋体"/>
                <w:bCs/>
                <w:szCs w:val="21"/>
              </w:rPr>
              <w:t>4.1.6.2</w:t>
            </w:r>
          </w:p>
          <w:p>
            <w:pPr>
              <w:numPr>
                <w:ilvl w:val="0"/>
                <w:numId w:val="0"/>
              </w:numPr>
              <w:ind w:left="45" w:firstLine="0"/>
              <w:jc w:val="center"/>
              <w:rPr>
                <w:rFonts w:ascii="宋体" w:hAnsi="宋体" w:cs="宋体"/>
                <w:bCs/>
                <w:szCs w:val="21"/>
              </w:rPr>
            </w:pPr>
            <w:r>
              <w:rPr>
                <w:rFonts w:hint="eastAsia" w:ascii="宋体" w:hAnsi="宋体" w:cs="宋体"/>
                <w:bCs/>
                <w:szCs w:val="21"/>
              </w:rPr>
              <w:t>软件</w:t>
            </w:r>
          </w:p>
        </w:tc>
        <w:tc>
          <w:tcPr>
            <w:tcW w:w="3190" w:type="dxa"/>
            <w:vAlign w:val="center"/>
          </w:tcPr>
          <w:p>
            <w:pPr>
              <w:pStyle w:val="29"/>
              <w:widowControl w:val="0"/>
              <w:numPr>
                <w:ilvl w:val="0"/>
                <w:numId w:val="0"/>
              </w:numPr>
              <w:ind w:left="0" w:leftChars="0" w:firstLine="0" w:firstLineChars="0"/>
              <w:jc w:val="left"/>
              <w:rPr>
                <w:rFonts w:hint="eastAsia" w:ascii="宋体" w:hAnsi="宋体" w:cs="宋体" w:eastAsiaTheme="minorEastAsia"/>
                <w:bCs/>
                <w:kern w:val="2"/>
                <w:sz w:val="21"/>
                <w:szCs w:val="21"/>
                <w:lang w:val="en-US" w:eastAsia="zh-CN" w:bidi="ar-SA"/>
              </w:rPr>
            </w:pPr>
            <w:r>
              <w:rPr>
                <w:rFonts w:hint="eastAsia" w:ascii="宋体" w:hAnsi="宋体" w:cs="宋体" w:eastAsiaTheme="minorEastAsia"/>
                <w:bCs/>
                <w:kern w:val="2"/>
                <w:sz w:val="21"/>
                <w:szCs w:val="21"/>
                <w:lang w:val="en-US" w:eastAsia="zh-CN" w:bidi="ar-SA"/>
              </w:rPr>
              <w:t>测量过程和结果计算中所用的软件应形成文件，并经识别和受控，以确保持续使用的适宜性、安全性。软件及其任何修改在启用前应进行测试和（或）确认，并经批准和存档。</w:t>
            </w:r>
          </w:p>
        </w:tc>
        <w:tc>
          <w:tcPr>
            <w:tcW w:w="2543" w:type="dxa"/>
            <w:vAlign w:val="center"/>
          </w:tcPr>
          <w:p>
            <w:pPr>
              <w:numPr>
                <w:ilvl w:val="0"/>
                <w:numId w:val="0"/>
              </w:numPr>
              <w:tabs>
                <w:tab w:val="left" w:pos="0"/>
              </w:tabs>
              <w:bidi w:val="0"/>
              <w:ind w:left="0" w:leftChars="0" w:firstLine="0"/>
              <w:jc w:val="both"/>
              <w:rPr>
                <w:rFonts w:hint="eastAsia" w:ascii="宋体" w:hAnsi="宋体" w:cs="宋体" w:eastAsiaTheme="minorEastAsia"/>
                <w:bCs/>
                <w:kern w:val="2"/>
                <w:sz w:val="21"/>
                <w:szCs w:val="21"/>
                <w:lang w:val="en-US" w:eastAsia="zh-CN" w:bidi="ar-SA"/>
              </w:rPr>
            </w:pPr>
            <w:r>
              <w:rPr>
                <w:rFonts w:hint="eastAsia" w:ascii="宋体" w:hAnsi="宋体" w:cs="宋体"/>
                <w:bCs/>
                <w:szCs w:val="21"/>
              </w:rPr>
              <w:t>企业</w:t>
            </w:r>
            <w:r>
              <w:rPr>
                <w:rFonts w:hint="eastAsia" w:ascii="宋体" w:hAnsi="宋体" w:cs="宋体"/>
                <w:bCs/>
                <w:szCs w:val="21"/>
                <w:lang w:val="en-US" w:eastAsia="zh-CN"/>
              </w:rPr>
              <w:t>是否</w:t>
            </w:r>
            <w:r>
              <w:rPr>
                <w:rFonts w:hint="eastAsia" w:ascii="宋体" w:hAnsi="宋体" w:cs="宋体"/>
                <w:bCs/>
                <w:szCs w:val="21"/>
              </w:rPr>
              <w:t>制</w:t>
            </w:r>
            <w:r>
              <w:rPr>
                <w:rFonts w:hint="eastAsia" w:ascii="宋体" w:hAnsi="宋体" w:cs="宋体"/>
                <w:bCs/>
                <w:szCs w:val="21"/>
                <w:lang w:val="en-US" w:eastAsia="zh-CN"/>
              </w:rPr>
              <w:t>定</w:t>
            </w:r>
            <w:r>
              <w:rPr>
                <w:rFonts w:hint="eastAsia" w:ascii="宋体" w:hAnsi="宋体" w:cs="宋体"/>
                <w:bCs/>
                <w:szCs w:val="21"/>
              </w:rPr>
              <w:t>了测量软件管理文件</w:t>
            </w:r>
            <w:r>
              <w:rPr>
                <w:rFonts w:hint="eastAsia" w:ascii="宋体" w:hAnsi="宋体" w:cs="宋体"/>
                <w:bCs/>
                <w:szCs w:val="21"/>
                <w:lang w:val="en-US" w:eastAsia="zh-CN"/>
              </w:rPr>
              <w:t>并经识别和受控</w:t>
            </w:r>
            <w:r>
              <w:rPr>
                <w:rFonts w:hint="eastAsia" w:ascii="宋体" w:hAnsi="宋体" w:cs="宋体"/>
                <w:bCs/>
                <w:szCs w:val="21"/>
                <w:lang w:eastAsia="zh-CN"/>
              </w:rPr>
              <w:t>，</w:t>
            </w:r>
            <w:r>
              <w:rPr>
                <w:rFonts w:hint="eastAsia"/>
                <w:lang w:val="en-US" w:eastAsia="zh-CN"/>
              </w:rPr>
              <w:t>查软件管理文件、软件台账和相关记录。</w:t>
            </w:r>
          </w:p>
        </w:tc>
        <w:tc>
          <w:tcPr>
            <w:tcW w:w="2845" w:type="dxa"/>
            <w:vAlign w:val="center"/>
          </w:tcPr>
          <w:p>
            <w:pPr>
              <w:numPr>
                <w:ilvl w:val="0"/>
                <w:numId w:val="14"/>
              </w:numPr>
              <w:bidi w:val="0"/>
              <w:ind w:left="0" w:leftChars="0" w:firstLine="0" w:firstLineChars="0"/>
              <w:jc w:val="both"/>
              <w:rPr>
                <w:rFonts w:hint="eastAsia"/>
                <w:lang w:val="en-US" w:eastAsia="zh-CN"/>
              </w:rPr>
            </w:pPr>
            <w:r>
              <w:rPr>
                <w:rFonts w:hint="eastAsia"/>
                <w:lang w:val="en-US" w:eastAsia="zh-CN"/>
              </w:rPr>
              <w:t>文件规定合理有效，台账记录清晰完整，软件受控，为符合；</w:t>
            </w:r>
          </w:p>
          <w:p>
            <w:pPr>
              <w:numPr>
                <w:ilvl w:val="0"/>
                <w:numId w:val="14"/>
              </w:numPr>
              <w:bidi w:val="0"/>
              <w:ind w:left="0" w:leftChars="0" w:firstLine="0" w:firstLineChars="0"/>
              <w:jc w:val="both"/>
              <w:rPr>
                <w:rFonts w:hint="eastAsia"/>
                <w:lang w:val="en-US" w:eastAsia="zh-CN"/>
              </w:rPr>
            </w:pPr>
            <w:r>
              <w:rPr>
                <w:rFonts w:hint="eastAsia"/>
                <w:lang w:val="en-US" w:eastAsia="zh-CN"/>
              </w:rPr>
              <w:t>文件规定描述不明确，台账记录内容轻微错误，软件受控，为基本符合；</w:t>
            </w:r>
          </w:p>
          <w:p>
            <w:pPr>
              <w:numPr>
                <w:ilvl w:val="0"/>
                <w:numId w:val="14"/>
              </w:numPr>
              <w:bidi w:val="0"/>
              <w:ind w:left="0" w:leftChars="0" w:firstLine="0" w:firstLineChars="0"/>
              <w:jc w:val="both"/>
              <w:rPr>
                <w:rFonts w:hint="eastAsia" w:asciiTheme="minorHAnsi" w:hAnsiTheme="minorHAnsi" w:eastAsiaTheme="minorEastAsia" w:cstheme="minorBidi"/>
                <w:kern w:val="2"/>
                <w:sz w:val="21"/>
                <w:szCs w:val="24"/>
                <w:lang w:val="en-US" w:eastAsia="zh-CN" w:bidi="ar-SA"/>
              </w:rPr>
            </w:pPr>
            <w:r>
              <w:rPr>
                <w:rFonts w:hint="eastAsia"/>
                <w:lang w:val="en-US" w:eastAsia="zh-CN"/>
              </w:rPr>
              <w:t>未制定文件，软件不受控，为不符合。</w:t>
            </w:r>
          </w:p>
        </w:tc>
        <w:tc>
          <w:tcPr>
            <w:tcW w:w="346" w:type="dxa"/>
          </w:tcPr>
          <w:p>
            <w:pPr>
              <w:numPr>
                <w:ilvl w:val="0"/>
                <w:numId w:val="0"/>
              </w:numPr>
              <w:ind w:left="0" w:firstLine="0"/>
              <w:rPr>
                <w:rFonts w:ascii="宋体" w:hAnsi="宋体" w:cs="宋体"/>
                <w:bCs/>
                <w:szCs w:val="21"/>
              </w:rPr>
            </w:pPr>
          </w:p>
        </w:tc>
        <w:tc>
          <w:tcPr>
            <w:tcW w:w="346" w:type="dxa"/>
          </w:tcPr>
          <w:p>
            <w:pPr>
              <w:numPr>
                <w:ilvl w:val="0"/>
                <w:numId w:val="0"/>
              </w:numPr>
              <w:ind w:left="0" w:firstLine="0"/>
              <w:rPr>
                <w:rFonts w:ascii="宋体" w:hAnsi="宋体" w:cs="宋体"/>
                <w:bCs/>
                <w:szCs w:val="21"/>
              </w:rPr>
            </w:pPr>
          </w:p>
        </w:tc>
        <w:tc>
          <w:tcPr>
            <w:tcW w:w="346" w:type="dxa"/>
          </w:tcPr>
          <w:p>
            <w:pPr>
              <w:numPr>
                <w:ilvl w:val="0"/>
                <w:numId w:val="0"/>
              </w:numPr>
              <w:ind w:left="0" w:firstLine="0"/>
              <w:rPr>
                <w:rFonts w:ascii="宋体" w:hAnsi="宋体" w:cs="宋体"/>
                <w:bCs/>
                <w:szCs w:val="21"/>
              </w:rPr>
            </w:pPr>
          </w:p>
        </w:tc>
        <w:tc>
          <w:tcPr>
            <w:tcW w:w="2116" w:type="dxa"/>
            <w:vAlign w:val="center"/>
          </w:tcPr>
          <w:p>
            <w:pPr>
              <w:numPr>
                <w:ilvl w:val="0"/>
                <w:numId w:val="0"/>
              </w:numPr>
              <w:tabs>
                <w:tab w:val="left" w:pos="0"/>
              </w:tabs>
              <w:bidi w:val="0"/>
              <w:ind w:left="0" w:leftChars="0" w:firstLine="0"/>
              <w:jc w:val="both"/>
              <w:rPr>
                <w:rFonts w:hint="eastAsia" w:asciiTheme="minorHAnsi" w:hAnsiTheme="minorHAnsi" w:eastAsiaTheme="minorEastAsia" w:cstheme="minorBidi"/>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0" w:type="dxa"/>
            <w:vAlign w:val="center"/>
          </w:tcPr>
          <w:p>
            <w:pPr>
              <w:numPr>
                <w:ilvl w:val="0"/>
                <w:numId w:val="0"/>
              </w:numPr>
              <w:ind w:left="0" w:firstLine="0"/>
              <w:jc w:val="center"/>
              <w:rPr>
                <w:rFonts w:hint="default" w:ascii="宋体" w:hAnsi="宋体" w:cs="宋体" w:eastAsiaTheme="minorEastAsia"/>
                <w:bCs/>
                <w:szCs w:val="21"/>
                <w:lang w:val="en-US" w:eastAsia="zh-CN"/>
              </w:rPr>
            </w:pPr>
            <w:r>
              <w:rPr>
                <w:rFonts w:hint="eastAsia" w:ascii="宋体" w:hAnsi="宋体" w:cs="宋体"/>
                <w:bCs/>
                <w:szCs w:val="21"/>
                <w:lang w:val="en-US" w:eastAsia="zh-CN"/>
              </w:rPr>
              <w:t>12</w:t>
            </w:r>
          </w:p>
        </w:tc>
        <w:tc>
          <w:tcPr>
            <w:tcW w:w="790" w:type="dxa"/>
            <w:vMerge w:val="continue"/>
            <w:vAlign w:val="center"/>
          </w:tcPr>
          <w:p>
            <w:pPr>
              <w:numPr>
                <w:ilvl w:val="0"/>
                <w:numId w:val="5"/>
              </w:numPr>
              <w:ind w:left="0" w:firstLine="0"/>
              <w:rPr>
                <w:rFonts w:ascii="宋体" w:hAnsi="宋体" w:cs="宋体"/>
                <w:bCs/>
                <w:szCs w:val="21"/>
              </w:rPr>
            </w:pPr>
          </w:p>
        </w:tc>
        <w:tc>
          <w:tcPr>
            <w:tcW w:w="955" w:type="dxa"/>
            <w:vAlign w:val="center"/>
          </w:tcPr>
          <w:p>
            <w:pPr>
              <w:numPr>
                <w:ilvl w:val="0"/>
                <w:numId w:val="0"/>
              </w:numPr>
              <w:ind w:left="0" w:firstLine="0"/>
              <w:jc w:val="center"/>
              <w:rPr>
                <w:rFonts w:ascii="宋体" w:hAnsi="宋体" w:cs="宋体"/>
                <w:bCs/>
                <w:szCs w:val="21"/>
              </w:rPr>
            </w:pPr>
            <w:r>
              <w:rPr>
                <w:rFonts w:hint="eastAsia" w:ascii="宋体" w:hAnsi="宋体" w:cs="宋体"/>
                <w:bCs/>
                <w:szCs w:val="21"/>
              </w:rPr>
              <w:t>4.1.6.3</w:t>
            </w:r>
          </w:p>
          <w:p>
            <w:pPr>
              <w:numPr>
                <w:ilvl w:val="0"/>
                <w:numId w:val="0"/>
              </w:numPr>
              <w:ind w:left="0" w:firstLine="0"/>
              <w:jc w:val="center"/>
              <w:rPr>
                <w:rFonts w:ascii="宋体" w:hAnsi="宋体" w:cs="宋体"/>
                <w:bCs/>
                <w:szCs w:val="21"/>
              </w:rPr>
            </w:pPr>
            <w:r>
              <w:rPr>
                <w:rFonts w:hint="eastAsia" w:ascii="宋体" w:hAnsi="宋体" w:cs="宋体"/>
                <w:bCs/>
                <w:szCs w:val="21"/>
              </w:rPr>
              <w:t>记录</w:t>
            </w:r>
          </w:p>
        </w:tc>
        <w:tc>
          <w:tcPr>
            <w:tcW w:w="3190" w:type="dxa"/>
            <w:vAlign w:val="center"/>
          </w:tcPr>
          <w:p>
            <w:pPr>
              <w:pStyle w:val="29"/>
              <w:widowControl w:val="0"/>
              <w:numPr>
                <w:ilvl w:val="0"/>
                <w:numId w:val="0"/>
              </w:numPr>
              <w:ind w:left="0" w:leftChars="0" w:firstLine="0" w:firstLineChars="0"/>
              <w:jc w:val="left"/>
              <w:rPr>
                <w:rFonts w:hint="eastAsia" w:ascii="宋体" w:hAnsi="宋体" w:cs="宋体" w:eastAsiaTheme="minorEastAsia"/>
                <w:bCs/>
                <w:kern w:val="2"/>
                <w:sz w:val="21"/>
                <w:szCs w:val="21"/>
                <w:lang w:val="en-US" w:eastAsia="zh-CN" w:bidi="ar-SA"/>
              </w:rPr>
            </w:pPr>
            <w:r>
              <w:rPr>
                <w:rFonts w:hint="eastAsia" w:ascii="宋体" w:hAnsi="宋体" w:cs="宋体" w:eastAsiaTheme="minorEastAsia"/>
                <w:bCs/>
                <w:kern w:val="2"/>
                <w:sz w:val="21"/>
                <w:szCs w:val="21"/>
                <w:lang w:val="en-US" w:eastAsia="zh-CN" w:bidi="ar-SA"/>
              </w:rPr>
              <w:t xml:space="preserve">应保存计量保障体系运行所需信息的记录。应有形成文件的程序以确保记录的标识、贮存、保护、检索、保存期限和处置。 </w:t>
            </w:r>
          </w:p>
        </w:tc>
        <w:tc>
          <w:tcPr>
            <w:tcW w:w="2543" w:type="dxa"/>
            <w:vAlign w:val="center"/>
          </w:tcPr>
          <w:p>
            <w:pPr>
              <w:numPr>
                <w:ilvl w:val="0"/>
                <w:numId w:val="0"/>
              </w:numPr>
              <w:ind w:left="0" w:leftChars="0" w:firstLine="0" w:firstLineChars="0"/>
              <w:jc w:val="both"/>
              <w:rPr>
                <w:rFonts w:hint="eastAsia" w:ascii="宋体" w:hAnsi="宋体" w:cs="宋体" w:eastAsiaTheme="minorEastAsia"/>
                <w:bCs/>
                <w:szCs w:val="21"/>
                <w:lang w:val="en-US" w:eastAsia="zh-CN"/>
              </w:rPr>
            </w:pPr>
            <w:r>
              <w:rPr>
                <w:rFonts w:hint="eastAsia"/>
                <w:lang w:val="en-US" w:eastAsia="zh-CN"/>
              </w:rPr>
              <w:t>查体系运行相关记录。</w:t>
            </w:r>
            <w:r>
              <w:rPr>
                <w:rFonts w:hint="eastAsia" w:ascii="宋体" w:hAnsi="宋体" w:cs="宋体"/>
                <w:bCs/>
                <w:szCs w:val="21"/>
                <w:lang w:val="en-US" w:eastAsia="zh-CN"/>
              </w:rPr>
              <w:t>企业是否制定记录管理文件并实施，</w:t>
            </w:r>
            <w:r>
              <w:rPr>
                <w:rFonts w:hint="eastAsia" w:ascii="宋体" w:hAnsi="宋体" w:cs="宋体"/>
                <w:bCs/>
                <w:szCs w:val="21"/>
              </w:rPr>
              <w:t>记录填写正确、完整、清晰</w:t>
            </w:r>
            <w:r>
              <w:rPr>
                <w:rFonts w:hint="eastAsia" w:ascii="宋体" w:hAnsi="宋体" w:cs="宋体"/>
                <w:bCs/>
                <w:szCs w:val="21"/>
                <w:lang w:eastAsia="zh-CN"/>
              </w:rPr>
              <w:t>。</w:t>
            </w:r>
          </w:p>
        </w:tc>
        <w:tc>
          <w:tcPr>
            <w:tcW w:w="2845" w:type="dxa"/>
            <w:vAlign w:val="center"/>
          </w:tcPr>
          <w:p>
            <w:pPr>
              <w:numPr>
                <w:ilvl w:val="0"/>
                <w:numId w:val="15"/>
              </w:numPr>
              <w:bidi w:val="0"/>
              <w:ind w:left="0" w:leftChars="0" w:firstLine="0" w:firstLineChars="0"/>
              <w:jc w:val="both"/>
              <w:rPr>
                <w:rFonts w:hint="eastAsia"/>
                <w:lang w:val="en-US" w:eastAsia="zh-CN"/>
              </w:rPr>
            </w:pPr>
            <w:r>
              <w:rPr>
                <w:rFonts w:hint="eastAsia"/>
                <w:lang w:val="en-US" w:eastAsia="zh-CN"/>
              </w:rPr>
              <w:t>文件制定，记录规范，为符合；</w:t>
            </w:r>
          </w:p>
          <w:p>
            <w:pPr>
              <w:numPr>
                <w:ilvl w:val="0"/>
                <w:numId w:val="15"/>
              </w:numPr>
              <w:bidi w:val="0"/>
              <w:ind w:left="0" w:leftChars="0" w:firstLine="0" w:firstLineChars="0"/>
              <w:jc w:val="both"/>
              <w:rPr>
                <w:rFonts w:hint="eastAsia"/>
                <w:lang w:val="en-US" w:eastAsia="zh-CN"/>
              </w:rPr>
            </w:pPr>
            <w:r>
              <w:rPr>
                <w:rFonts w:hint="eastAsia"/>
                <w:lang w:val="en-US" w:eastAsia="zh-CN"/>
              </w:rPr>
              <w:t>文件制定，记录不规范，为基本符合；</w:t>
            </w:r>
          </w:p>
          <w:p>
            <w:pPr>
              <w:numPr>
                <w:ilvl w:val="0"/>
                <w:numId w:val="15"/>
              </w:numPr>
              <w:bidi w:val="0"/>
              <w:ind w:left="0" w:leftChars="0" w:firstLine="0" w:firstLineChars="0"/>
              <w:jc w:val="both"/>
              <w:rPr>
                <w:rFonts w:hint="eastAsia" w:asciiTheme="minorHAnsi" w:hAnsiTheme="minorHAnsi" w:eastAsiaTheme="minorEastAsia" w:cstheme="minorBidi"/>
                <w:kern w:val="2"/>
                <w:sz w:val="21"/>
                <w:szCs w:val="24"/>
                <w:lang w:val="en-US" w:eastAsia="zh-CN" w:bidi="ar-SA"/>
              </w:rPr>
            </w:pPr>
            <w:r>
              <w:rPr>
                <w:rFonts w:hint="eastAsia"/>
                <w:lang w:val="en-US" w:eastAsia="zh-CN"/>
              </w:rPr>
              <w:t>未制定文件，为不符合。</w:t>
            </w:r>
          </w:p>
        </w:tc>
        <w:tc>
          <w:tcPr>
            <w:tcW w:w="346" w:type="dxa"/>
          </w:tcPr>
          <w:p>
            <w:pPr>
              <w:numPr>
                <w:ilvl w:val="0"/>
                <w:numId w:val="0"/>
              </w:numPr>
              <w:ind w:left="0" w:firstLine="0"/>
              <w:rPr>
                <w:rFonts w:ascii="宋体" w:hAnsi="宋体" w:cs="宋体"/>
                <w:bCs/>
                <w:szCs w:val="21"/>
              </w:rPr>
            </w:pPr>
          </w:p>
        </w:tc>
        <w:tc>
          <w:tcPr>
            <w:tcW w:w="346" w:type="dxa"/>
          </w:tcPr>
          <w:p>
            <w:pPr>
              <w:numPr>
                <w:ilvl w:val="0"/>
                <w:numId w:val="0"/>
              </w:numPr>
              <w:ind w:left="0" w:firstLine="0"/>
              <w:rPr>
                <w:rFonts w:ascii="宋体" w:hAnsi="宋体" w:cs="宋体"/>
                <w:bCs/>
                <w:szCs w:val="21"/>
              </w:rPr>
            </w:pPr>
          </w:p>
        </w:tc>
        <w:tc>
          <w:tcPr>
            <w:tcW w:w="346" w:type="dxa"/>
          </w:tcPr>
          <w:p>
            <w:pPr>
              <w:numPr>
                <w:ilvl w:val="0"/>
                <w:numId w:val="0"/>
              </w:numPr>
              <w:ind w:left="0" w:firstLine="0"/>
              <w:rPr>
                <w:rFonts w:ascii="宋体" w:hAnsi="宋体" w:cs="宋体"/>
                <w:bCs/>
                <w:szCs w:val="21"/>
              </w:rPr>
            </w:pPr>
          </w:p>
        </w:tc>
        <w:tc>
          <w:tcPr>
            <w:tcW w:w="2116" w:type="dxa"/>
            <w:vAlign w:val="center"/>
          </w:tcPr>
          <w:p>
            <w:pPr>
              <w:numPr>
                <w:ilvl w:val="0"/>
                <w:numId w:val="0"/>
              </w:numPr>
              <w:tabs>
                <w:tab w:val="left" w:pos="0"/>
              </w:tabs>
              <w:bidi w:val="0"/>
              <w:ind w:left="0" w:leftChars="0" w:firstLine="0"/>
              <w:jc w:val="both"/>
              <w:rPr>
                <w:rFonts w:hint="eastAsia" w:asciiTheme="minorHAnsi" w:hAnsiTheme="minorHAnsi" w:eastAsiaTheme="minorEastAsia" w:cstheme="minorBidi"/>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0" w:type="dxa"/>
            <w:vAlign w:val="center"/>
          </w:tcPr>
          <w:p>
            <w:pPr>
              <w:numPr>
                <w:ilvl w:val="0"/>
                <w:numId w:val="0"/>
              </w:numPr>
              <w:ind w:left="0" w:firstLine="0"/>
              <w:jc w:val="center"/>
              <w:rPr>
                <w:rFonts w:ascii="宋体" w:hAnsi="宋体" w:cs="宋体"/>
                <w:bCs/>
                <w:szCs w:val="21"/>
              </w:rPr>
            </w:pPr>
            <w:r>
              <w:rPr>
                <w:rFonts w:hint="eastAsia" w:ascii="宋体" w:hAnsi="宋体" w:cs="宋体"/>
                <w:bCs/>
                <w:szCs w:val="21"/>
                <w:lang w:val="en-US" w:eastAsia="zh-CN"/>
              </w:rPr>
              <w:t>1</w:t>
            </w:r>
            <w:r>
              <w:rPr>
                <w:rFonts w:hint="eastAsia" w:ascii="宋体" w:hAnsi="宋体" w:cs="宋体"/>
                <w:bCs/>
                <w:szCs w:val="21"/>
              </w:rPr>
              <w:t>3</w:t>
            </w:r>
          </w:p>
        </w:tc>
        <w:tc>
          <w:tcPr>
            <w:tcW w:w="790" w:type="dxa"/>
            <w:vMerge w:val="continue"/>
            <w:vAlign w:val="center"/>
          </w:tcPr>
          <w:p>
            <w:pPr>
              <w:numPr>
                <w:ilvl w:val="0"/>
                <w:numId w:val="5"/>
              </w:numPr>
              <w:ind w:left="0" w:firstLine="0"/>
              <w:rPr>
                <w:rFonts w:ascii="宋体" w:hAnsi="宋体" w:cs="宋体"/>
                <w:bCs/>
                <w:szCs w:val="21"/>
              </w:rPr>
            </w:pPr>
          </w:p>
        </w:tc>
        <w:tc>
          <w:tcPr>
            <w:tcW w:w="955" w:type="dxa"/>
            <w:vAlign w:val="center"/>
          </w:tcPr>
          <w:p>
            <w:pPr>
              <w:numPr>
                <w:ilvl w:val="0"/>
                <w:numId w:val="0"/>
              </w:numPr>
              <w:ind w:left="0" w:firstLine="0"/>
              <w:jc w:val="center"/>
              <w:rPr>
                <w:rFonts w:ascii="宋体" w:hAnsi="宋体" w:cs="宋体"/>
                <w:bCs/>
                <w:szCs w:val="21"/>
              </w:rPr>
            </w:pPr>
            <w:r>
              <w:rPr>
                <w:rFonts w:hint="eastAsia" w:ascii="宋体" w:hAnsi="宋体" w:cs="宋体"/>
                <w:bCs/>
                <w:szCs w:val="21"/>
              </w:rPr>
              <w:t>4.1.6.4</w:t>
            </w:r>
          </w:p>
          <w:p>
            <w:pPr>
              <w:numPr>
                <w:ilvl w:val="0"/>
                <w:numId w:val="0"/>
              </w:numPr>
              <w:ind w:left="0" w:firstLine="0"/>
              <w:jc w:val="center"/>
              <w:rPr>
                <w:rFonts w:ascii="宋体" w:hAnsi="宋体" w:cs="宋体"/>
                <w:bCs/>
                <w:szCs w:val="21"/>
              </w:rPr>
            </w:pPr>
            <w:r>
              <w:rPr>
                <w:rFonts w:hint="eastAsia" w:ascii="宋体" w:hAnsi="宋体" w:cs="宋体"/>
                <w:bCs/>
                <w:szCs w:val="21"/>
              </w:rPr>
              <w:t>标识</w:t>
            </w:r>
          </w:p>
        </w:tc>
        <w:tc>
          <w:tcPr>
            <w:tcW w:w="3190" w:type="dxa"/>
            <w:vAlign w:val="center"/>
          </w:tcPr>
          <w:p>
            <w:pPr>
              <w:pStyle w:val="29"/>
              <w:widowControl w:val="0"/>
              <w:numPr>
                <w:ilvl w:val="0"/>
                <w:numId w:val="0"/>
              </w:numPr>
              <w:ind w:left="0" w:leftChars="0" w:firstLine="0" w:firstLineChars="0"/>
              <w:jc w:val="left"/>
              <w:rPr>
                <w:rFonts w:hint="eastAsia" w:ascii="宋体" w:hAnsi="宋体" w:cs="宋体" w:eastAsiaTheme="minorEastAsia"/>
                <w:bCs/>
                <w:kern w:val="2"/>
                <w:sz w:val="21"/>
                <w:szCs w:val="21"/>
                <w:lang w:val="en-US" w:eastAsia="zh-CN" w:bidi="ar-SA"/>
              </w:rPr>
            </w:pPr>
            <w:r>
              <w:rPr>
                <w:rFonts w:hint="eastAsia" w:ascii="宋体" w:hAnsi="宋体" w:cs="宋体" w:eastAsiaTheme="minorEastAsia"/>
                <w:bCs/>
                <w:kern w:val="2"/>
                <w:sz w:val="21"/>
                <w:szCs w:val="21"/>
                <w:lang w:val="en-US" w:eastAsia="zh-CN" w:bidi="ar-SA"/>
              </w:rPr>
              <w:t>应清楚地标识计量保障体系中所用的测量设备和技术程序，可以单独地或集中地标识，标识管理应形成文件，确保标识具有唯一性。应有设备计量确认状态的标识。已确认用于某个特定的测量过程或某些过程的设备应清楚地标识或受控，以防止未授权使用。计量保障体系中所用的设备应与其它设备清楚地区分。</w:t>
            </w:r>
          </w:p>
        </w:tc>
        <w:tc>
          <w:tcPr>
            <w:tcW w:w="2543" w:type="dxa"/>
            <w:vAlign w:val="center"/>
          </w:tcPr>
          <w:p>
            <w:pPr>
              <w:numPr>
                <w:ilvl w:val="0"/>
                <w:numId w:val="0"/>
              </w:numPr>
              <w:tabs>
                <w:tab w:val="left" w:pos="0"/>
              </w:tabs>
              <w:bidi w:val="0"/>
              <w:ind w:left="0" w:leftChars="0" w:firstLine="0"/>
              <w:jc w:val="both"/>
              <w:rPr>
                <w:rFonts w:hint="eastAsia" w:ascii="宋体" w:hAnsi="宋体" w:cs="宋体" w:eastAsiaTheme="minorEastAsia"/>
                <w:bCs/>
                <w:kern w:val="2"/>
                <w:sz w:val="21"/>
                <w:szCs w:val="21"/>
                <w:lang w:val="en-US" w:eastAsia="zh-CN" w:bidi="ar-SA"/>
              </w:rPr>
            </w:pPr>
            <w:r>
              <w:rPr>
                <w:rFonts w:hint="eastAsia"/>
                <w:lang w:val="en-US" w:eastAsia="zh-CN"/>
              </w:rPr>
              <w:t>抽查</w:t>
            </w:r>
            <w:r>
              <w:rPr>
                <w:rFonts w:hint="eastAsia" w:ascii="宋体" w:hAnsi="宋体" w:cs="宋体"/>
                <w:bCs/>
                <w:szCs w:val="21"/>
              </w:rPr>
              <w:t>测量设备和技术程序</w:t>
            </w:r>
            <w:r>
              <w:rPr>
                <w:rFonts w:hint="eastAsia"/>
                <w:lang w:val="en-US" w:eastAsia="zh-CN"/>
              </w:rPr>
              <w:t>相关文件、记录和标识，并实地查看，</w:t>
            </w:r>
            <w:r>
              <w:rPr>
                <w:rFonts w:hint="eastAsia" w:ascii="宋体" w:hAnsi="宋体" w:cs="宋体"/>
                <w:bCs/>
                <w:szCs w:val="21"/>
              </w:rPr>
              <w:t>企</w:t>
            </w:r>
            <w:r>
              <w:rPr>
                <w:rFonts w:hint="eastAsia" w:ascii="宋体" w:hAnsi="宋体" w:cs="宋体"/>
                <w:bCs/>
                <w:szCs w:val="21"/>
                <w:lang w:val="en-US" w:eastAsia="zh-CN"/>
              </w:rPr>
              <w:t>业是否按规定制定</w:t>
            </w:r>
            <w:r>
              <w:rPr>
                <w:rFonts w:hint="eastAsia" w:ascii="宋体" w:hAnsi="宋体" w:cs="宋体"/>
                <w:bCs/>
                <w:szCs w:val="21"/>
              </w:rPr>
              <w:t>计量标识管理文件</w:t>
            </w:r>
            <w:r>
              <w:rPr>
                <w:rFonts w:hint="eastAsia" w:ascii="宋体" w:hAnsi="宋体" w:cs="宋体"/>
                <w:bCs/>
                <w:szCs w:val="21"/>
                <w:lang w:val="en-US" w:eastAsia="zh-CN"/>
              </w:rPr>
              <w:t>并实施</w:t>
            </w:r>
            <w:r>
              <w:rPr>
                <w:rFonts w:hint="eastAsia" w:ascii="宋体" w:hAnsi="宋体" w:cs="宋体"/>
                <w:bCs/>
                <w:szCs w:val="21"/>
              </w:rPr>
              <w:t>。</w:t>
            </w:r>
          </w:p>
        </w:tc>
        <w:tc>
          <w:tcPr>
            <w:tcW w:w="2845" w:type="dxa"/>
            <w:vAlign w:val="center"/>
          </w:tcPr>
          <w:p>
            <w:pPr>
              <w:numPr>
                <w:ilvl w:val="0"/>
                <w:numId w:val="16"/>
              </w:numPr>
              <w:bidi w:val="0"/>
              <w:ind w:left="0" w:leftChars="0" w:firstLine="0" w:firstLineChars="0"/>
              <w:jc w:val="both"/>
              <w:rPr>
                <w:rFonts w:hint="eastAsia"/>
                <w:lang w:val="en-US" w:eastAsia="zh-CN"/>
              </w:rPr>
            </w:pPr>
            <w:r>
              <w:rPr>
                <w:rFonts w:hint="eastAsia"/>
                <w:lang w:val="en-US" w:eastAsia="zh-CN"/>
              </w:rPr>
              <w:t>文件制定，标识规范，为符合；</w:t>
            </w:r>
          </w:p>
          <w:p>
            <w:pPr>
              <w:numPr>
                <w:ilvl w:val="0"/>
                <w:numId w:val="16"/>
              </w:numPr>
              <w:bidi w:val="0"/>
              <w:ind w:left="0" w:leftChars="0" w:firstLine="0" w:firstLineChars="0"/>
              <w:jc w:val="both"/>
              <w:rPr>
                <w:rFonts w:hint="eastAsia"/>
                <w:lang w:val="en-US" w:eastAsia="zh-CN"/>
              </w:rPr>
            </w:pPr>
            <w:r>
              <w:rPr>
                <w:rFonts w:hint="eastAsia"/>
                <w:lang w:val="en-US" w:eastAsia="zh-CN"/>
              </w:rPr>
              <w:t>文件制定，标识不规范，为基本符合；</w:t>
            </w:r>
          </w:p>
          <w:p>
            <w:pPr>
              <w:numPr>
                <w:ilvl w:val="0"/>
                <w:numId w:val="16"/>
              </w:numPr>
              <w:bidi w:val="0"/>
              <w:ind w:left="0" w:leftChars="0" w:firstLine="0" w:firstLineChars="0"/>
              <w:jc w:val="both"/>
              <w:rPr>
                <w:rFonts w:hint="eastAsia" w:asciiTheme="minorHAnsi" w:hAnsiTheme="minorHAnsi" w:eastAsiaTheme="minorEastAsia" w:cstheme="minorBidi"/>
                <w:kern w:val="2"/>
                <w:sz w:val="21"/>
                <w:szCs w:val="24"/>
                <w:lang w:val="en-US" w:eastAsia="zh-CN" w:bidi="ar-SA"/>
              </w:rPr>
            </w:pPr>
            <w:r>
              <w:rPr>
                <w:rFonts w:hint="eastAsia"/>
                <w:lang w:val="en-US" w:eastAsia="zh-CN"/>
              </w:rPr>
              <w:t>未制定文件，为不符合。</w:t>
            </w:r>
          </w:p>
        </w:tc>
        <w:tc>
          <w:tcPr>
            <w:tcW w:w="346" w:type="dxa"/>
          </w:tcPr>
          <w:p>
            <w:pPr>
              <w:numPr>
                <w:ilvl w:val="0"/>
                <w:numId w:val="0"/>
              </w:numPr>
              <w:ind w:left="0" w:firstLine="0"/>
              <w:rPr>
                <w:rFonts w:ascii="宋体" w:hAnsi="宋体" w:cs="宋体"/>
                <w:bCs/>
                <w:szCs w:val="21"/>
              </w:rPr>
            </w:pPr>
          </w:p>
        </w:tc>
        <w:tc>
          <w:tcPr>
            <w:tcW w:w="346" w:type="dxa"/>
          </w:tcPr>
          <w:p>
            <w:pPr>
              <w:numPr>
                <w:ilvl w:val="0"/>
                <w:numId w:val="0"/>
              </w:numPr>
              <w:ind w:left="0" w:firstLine="0"/>
              <w:rPr>
                <w:rFonts w:ascii="宋体" w:hAnsi="宋体" w:cs="宋体"/>
                <w:bCs/>
                <w:szCs w:val="21"/>
              </w:rPr>
            </w:pPr>
          </w:p>
        </w:tc>
        <w:tc>
          <w:tcPr>
            <w:tcW w:w="346" w:type="dxa"/>
          </w:tcPr>
          <w:p>
            <w:pPr>
              <w:numPr>
                <w:ilvl w:val="0"/>
                <w:numId w:val="0"/>
              </w:numPr>
              <w:ind w:left="0" w:firstLine="0"/>
              <w:rPr>
                <w:rFonts w:ascii="宋体" w:hAnsi="宋体" w:cs="宋体"/>
                <w:bCs/>
                <w:szCs w:val="21"/>
              </w:rPr>
            </w:pPr>
          </w:p>
        </w:tc>
        <w:tc>
          <w:tcPr>
            <w:tcW w:w="2116" w:type="dxa"/>
            <w:vAlign w:val="center"/>
          </w:tcPr>
          <w:p>
            <w:pPr>
              <w:numPr>
                <w:ilvl w:val="0"/>
                <w:numId w:val="0"/>
              </w:numPr>
              <w:tabs>
                <w:tab w:val="left" w:pos="0"/>
              </w:tabs>
              <w:bidi w:val="0"/>
              <w:ind w:left="0" w:leftChars="0" w:firstLine="0"/>
              <w:jc w:val="both"/>
              <w:rPr>
                <w:rFonts w:hint="eastAsia" w:asciiTheme="minorHAnsi" w:hAnsiTheme="minorHAnsi" w:eastAsiaTheme="minorEastAsia" w:cstheme="minorBidi"/>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0" w:type="dxa"/>
            <w:vAlign w:val="center"/>
          </w:tcPr>
          <w:p>
            <w:pPr>
              <w:numPr>
                <w:ilvl w:val="0"/>
                <w:numId w:val="0"/>
              </w:numPr>
              <w:ind w:left="0" w:firstLine="0"/>
              <w:jc w:val="center"/>
              <w:rPr>
                <w:rFonts w:ascii="宋体" w:hAnsi="宋体" w:cs="宋体"/>
                <w:bCs/>
                <w:szCs w:val="21"/>
              </w:rPr>
            </w:pPr>
          </w:p>
        </w:tc>
        <w:tc>
          <w:tcPr>
            <w:tcW w:w="4935" w:type="dxa"/>
            <w:gridSpan w:val="3"/>
            <w:vAlign w:val="center"/>
          </w:tcPr>
          <w:p>
            <w:pPr>
              <w:numPr>
                <w:ilvl w:val="0"/>
                <w:numId w:val="0"/>
              </w:numPr>
              <w:ind w:left="0" w:firstLine="0"/>
              <w:jc w:val="center"/>
              <w:rPr>
                <w:rFonts w:ascii="宋体" w:hAnsi="宋体" w:cs="宋体"/>
                <w:bCs/>
                <w:szCs w:val="21"/>
              </w:rPr>
            </w:pPr>
            <w:r>
              <w:rPr>
                <w:rFonts w:hint="eastAsia" w:ascii="宋体" w:hAnsi="宋体" w:cs="宋体"/>
                <w:bCs/>
                <w:szCs w:val="21"/>
              </w:rPr>
              <w:t>小计</w:t>
            </w:r>
          </w:p>
        </w:tc>
        <w:tc>
          <w:tcPr>
            <w:tcW w:w="2543" w:type="dxa"/>
          </w:tcPr>
          <w:p>
            <w:pPr>
              <w:numPr>
                <w:ilvl w:val="0"/>
                <w:numId w:val="0"/>
              </w:numPr>
              <w:ind w:left="0" w:firstLine="0"/>
              <w:jc w:val="center"/>
              <w:rPr>
                <w:rFonts w:hint="eastAsia" w:ascii="宋体" w:hAnsi="宋体" w:cs="宋体"/>
                <w:bCs/>
                <w:szCs w:val="21"/>
              </w:rPr>
            </w:pPr>
          </w:p>
        </w:tc>
        <w:tc>
          <w:tcPr>
            <w:tcW w:w="2845" w:type="dxa"/>
          </w:tcPr>
          <w:p>
            <w:pPr>
              <w:numPr>
                <w:ilvl w:val="0"/>
                <w:numId w:val="0"/>
              </w:numPr>
              <w:ind w:left="0" w:firstLine="0"/>
              <w:jc w:val="center"/>
              <w:rPr>
                <w:rFonts w:hint="eastAsia" w:ascii="宋体" w:hAnsi="宋体" w:cs="宋体"/>
                <w:bCs/>
                <w:szCs w:val="21"/>
              </w:rPr>
            </w:pPr>
          </w:p>
        </w:tc>
        <w:tc>
          <w:tcPr>
            <w:tcW w:w="346" w:type="dxa"/>
          </w:tcPr>
          <w:p>
            <w:pPr>
              <w:numPr>
                <w:ilvl w:val="0"/>
                <w:numId w:val="0"/>
              </w:numPr>
              <w:ind w:left="0" w:firstLine="0"/>
              <w:rPr>
                <w:rFonts w:ascii="宋体" w:hAnsi="宋体" w:cs="宋体"/>
                <w:bCs/>
                <w:szCs w:val="21"/>
              </w:rPr>
            </w:pPr>
          </w:p>
        </w:tc>
        <w:tc>
          <w:tcPr>
            <w:tcW w:w="346" w:type="dxa"/>
          </w:tcPr>
          <w:p>
            <w:pPr>
              <w:numPr>
                <w:ilvl w:val="0"/>
                <w:numId w:val="0"/>
              </w:numPr>
              <w:ind w:left="0" w:firstLine="0"/>
              <w:rPr>
                <w:rFonts w:ascii="宋体" w:hAnsi="宋体" w:cs="宋体"/>
                <w:bCs/>
                <w:szCs w:val="21"/>
              </w:rPr>
            </w:pPr>
          </w:p>
        </w:tc>
        <w:tc>
          <w:tcPr>
            <w:tcW w:w="346" w:type="dxa"/>
          </w:tcPr>
          <w:p>
            <w:pPr>
              <w:numPr>
                <w:ilvl w:val="0"/>
                <w:numId w:val="0"/>
              </w:numPr>
              <w:ind w:left="0" w:firstLine="0"/>
              <w:rPr>
                <w:rFonts w:ascii="宋体" w:hAnsi="宋体" w:cs="宋体"/>
                <w:bCs/>
                <w:szCs w:val="21"/>
              </w:rPr>
            </w:pPr>
          </w:p>
        </w:tc>
        <w:tc>
          <w:tcPr>
            <w:tcW w:w="2116" w:type="dxa"/>
          </w:tcPr>
          <w:p>
            <w:pPr>
              <w:numPr>
                <w:ilvl w:val="0"/>
                <w:numId w:val="0"/>
              </w:numPr>
              <w:ind w:left="0" w:firstLine="0"/>
              <w:rPr>
                <w:rFonts w:ascii="宋体" w:hAnsi="宋体" w:cs="宋体"/>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0" w:type="dxa"/>
            <w:vAlign w:val="center"/>
          </w:tcPr>
          <w:p>
            <w:pPr>
              <w:numPr>
                <w:ilvl w:val="0"/>
                <w:numId w:val="0"/>
              </w:numPr>
              <w:ind w:left="0" w:firstLine="0"/>
              <w:jc w:val="center"/>
              <w:rPr>
                <w:rFonts w:hint="default" w:ascii="宋体" w:hAnsi="宋体" w:cs="宋体" w:eastAsiaTheme="minorEastAsia"/>
                <w:bCs/>
                <w:szCs w:val="21"/>
                <w:lang w:val="en-US" w:eastAsia="zh-CN"/>
              </w:rPr>
            </w:pPr>
            <w:r>
              <w:rPr>
                <w:rFonts w:hint="eastAsia" w:ascii="宋体" w:hAnsi="宋体" w:cs="宋体"/>
                <w:bCs/>
                <w:szCs w:val="21"/>
                <w:lang w:val="en-US" w:eastAsia="zh-CN"/>
              </w:rPr>
              <w:t>14</w:t>
            </w:r>
          </w:p>
        </w:tc>
        <w:tc>
          <w:tcPr>
            <w:tcW w:w="790" w:type="dxa"/>
            <w:vMerge w:val="restart"/>
            <w:vAlign w:val="center"/>
          </w:tcPr>
          <w:p>
            <w:pPr>
              <w:numPr>
                <w:ilvl w:val="0"/>
                <w:numId w:val="0"/>
              </w:numPr>
              <w:ind w:left="0" w:firstLine="0"/>
              <w:jc w:val="center"/>
              <w:rPr>
                <w:rFonts w:ascii="宋体" w:hAnsi="宋体" w:cs="宋体"/>
                <w:bCs/>
                <w:szCs w:val="21"/>
              </w:rPr>
            </w:pPr>
            <w:r>
              <w:rPr>
                <w:rFonts w:hint="eastAsia" w:ascii="宋体" w:hAnsi="宋体" w:cs="宋体"/>
                <w:bCs/>
                <w:szCs w:val="21"/>
              </w:rPr>
              <w:t>4.2</w:t>
            </w:r>
          </w:p>
          <w:p>
            <w:pPr>
              <w:numPr>
                <w:ilvl w:val="0"/>
                <w:numId w:val="0"/>
              </w:numPr>
              <w:ind w:left="0" w:firstLine="0"/>
              <w:jc w:val="center"/>
              <w:rPr>
                <w:rFonts w:ascii="宋体" w:hAnsi="宋体" w:cs="宋体"/>
                <w:bCs/>
                <w:szCs w:val="21"/>
              </w:rPr>
            </w:pPr>
            <w:r>
              <w:rPr>
                <w:rFonts w:hint="eastAsia" w:ascii="宋体" w:hAnsi="宋体" w:cs="宋体"/>
                <w:bCs/>
                <w:szCs w:val="21"/>
              </w:rPr>
              <w:t>计量</w:t>
            </w:r>
          </w:p>
          <w:p>
            <w:pPr>
              <w:numPr>
                <w:ilvl w:val="0"/>
                <w:numId w:val="0"/>
              </w:numPr>
              <w:ind w:left="0" w:firstLine="0"/>
              <w:jc w:val="center"/>
              <w:rPr>
                <w:rFonts w:ascii="宋体" w:hAnsi="宋体" w:cs="宋体"/>
                <w:bCs/>
                <w:szCs w:val="21"/>
              </w:rPr>
            </w:pPr>
            <w:r>
              <w:rPr>
                <w:rFonts w:hint="eastAsia" w:ascii="宋体" w:hAnsi="宋体" w:cs="宋体"/>
                <w:bCs/>
                <w:szCs w:val="21"/>
              </w:rPr>
              <w:t>资源</w:t>
            </w:r>
          </w:p>
          <w:p>
            <w:pPr>
              <w:numPr>
                <w:ilvl w:val="0"/>
                <w:numId w:val="0"/>
              </w:numPr>
              <w:ind w:left="0" w:firstLine="0"/>
              <w:jc w:val="center"/>
              <w:rPr>
                <w:rFonts w:ascii="宋体" w:hAnsi="宋体" w:cs="宋体"/>
                <w:bCs/>
                <w:szCs w:val="21"/>
              </w:rPr>
            </w:pPr>
            <w:r>
              <w:rPr>
                <w:rFonts w:hint="eastAsia" w:ascii="宋体" w:hAnsi="宋体" w:cs="宋体"/>
                <w:bCs/>
                <w:szCs w:val="21"/>
              </w:rPr>
              <w:t>和应</w:t>
            </w:r>
          </w:p>
          <w:p>
            <w:pPr>
              <w:numPr>
                <w:ilvl w:val="0"/>
                <w:numId w:val="0"/>
              </w:numPr>
              <w:ind w:left="0" w:firstLine="0"/>
              <w:jc w:val="center"/>
              <w:rPr>
                <w:rFonts w:ascii="宋体" w:hAnsi="宋体" w:cs="宋体"/>
                <w:bCs/>
                <w:szCs w:val="21"/>
              </w:rPr>
            </w:pPr>
            <w:r>
              <w:rPr>
                <w:rFonts w:hint="eastAsia" w:ascii="宋体" w:hAnsi="宋体" w:cs="宋体"/>
                <w:bCs/>
                <w:szCs w:val="21"/>
              </w:rPr>
              <w:t>用</w:t>
            </w:r>
          </w:p>
          <w:p>
            <w:pPr>
              <w:numPr>
                <w:ilvl w:val="0"/>
                <w:numId w:val="0"/>
              </w:numPr>
              <w:ind w:left="0" w:firstLine="0"/>
              <w:jc w:val="center"/>
              <w:rPr>
                <w:rFonts w:ascii="宋体" w:hAnsi="宋体" w:cs="宋体"/>
                <w:bCs/>
                <w:szCs w:val="21"/>
              </w:rPr>
            </w:pPr>
            <w:r>
              <w:rPr>
                <w:rFonts w:hint="eastAsia" w:ascii="宋体" w:hAnsi="宋体" w:cs="宋体"/>
                <w:bCs/>
                <w:szCs w:val="21"/>
              </w:rPr>
              <w:t>（</w:t>
            </w:r>
            <w:r>
              <w:rPr>
                <w:rFonts w:hint="eastAsia" w:ascii="宋体" w:hAnsi="宋体" w:cs="宋体"/>
                <w:bCs/>
                <w:szCs w:val="21"/>
                <w:lang w:val="en-US" w:eastAsia="zh-CN"/>
              </w:rPr>
              <w:t>16</w:t>
            </w:r>
            <w:r>
              <w:rPr>
                <w:rFonts w:hint="eastAsia" w:ascii="宋体" w:hAnsi="宋体" w:cs="宋体"/>
                <w:bCs/>
                <w:szCs w:val="21"/>
              </w:rPr>
              <w:t>）</w:t>
            </w:r>
          </w:p>
        </w:tc>
        <w:tc>
          <w:tcPr>
            <w:tcW w:w="955" w:type="dxa"/>
            <w:vAlign w:val="center"/>
          </w:tcPr>
          <w:p>
            <w:pPr>
              <w:numPr>
                <w:ilvl w:val="0"/>
                <w:numId w:val="0"/>
              </w:numPr>
              <w:ind w:left="0" w:firstLine="0"/>
              <w:rPr>
                <w:rFonts w:ascii="宋体" w:hAnsi="宋体" w:cs="宋体"/>
                <w:bCs/>
                <w:strike w:val="0"/>
                <w:dstrike w:val="0"/>
                <w:szCs w:val="21"/>
              </w:rPr>
            </w:pPr>
            <w:r>
              <w:rPr>
                <w:rFonts w:hint="eastAsia" w:ascii="宋体" w:hAnsi="宋体" w:cs="宋体"/>
                <w:bCs/>
                <w:strike w:val="0"/>
                <w:dstrike w:val="0"/>
                <w:szCs w:val="21"/>
              </w:rPr>
              <w:t>4.2.1</w:t>
            </w:r>
          </w:p>
          <w:p>
            <w:pPr>
              <w:numPr>
                <w:ilvl w:val="0"/>
                <w:numId w:val="0"/>
              </w:numPr>
              <w:ind w:left="0" w:firstLine="0"/>
              <w:rPr>
                <w:rFonts w:ascii="宋体" w:hAnsi="宋体" w:cs="宋体"/>
                <w:bCs/>
                <w:strike/>
                <w:dstrike w:val="0"/>
                <w:szCs w:val="21"/>
              </w:rPr>
            </w:pPr>
            <w:r>
              <w:rPr>
                <w:rFonts w:hint="eastAsia" w:ascii="宋体" w:hAnsi="宋体" w:cs="宋体"/>
                <w:bCs/>
                <w:strike w:val="0"/>
                <w:dstrike w:val="0"/>
                <w:szCs w:val="21"/>
              </w:rPr>
              <w:t>总则</w:t>
            </w:r>
          </w:p>
        </w:tc>
        <w:tc>
          <w:tcPr>
            <w:tcW w:w="3190" w:type="dxa"/>
            <w:vAlign w:val="center"/>
          </w:tcPr>
          <w:p>
            <w:pPr>
              <w:numPr>
                <w:ilvl w:val="0"/>
                <w:numId w:val="0"/>
              </w:numPr>
              <w:ind w:left="0" w:firstLine="0"/>
              <w:jc w:val="both"/>
              <w:rPr>
                <w:rFonts w:ascii="宋体" w:hAnsi="宋体" w:cs="宋体"/>
                <w:bCs/>
                <w:strike/>
                <w:dstrike w:val="0"/>
                <w:szCs w:val="21"/>
              </w:rPr>
            </w:pPr>
            <w:r>
              <w:rPr>
                <w:rFonts w:hint="eastAsia"/>
              </w:rPr>
              <w:t>企业应结合当前存在的计量能力短板和未来发展的关键计量测试需求，合理确定计量工作重点，保证计量投入，确保必要的计量资源配置。</w:t>
            </w:r>
          </w:p>
        </w:tc>
        <w:tc>
          <w:tcPr>
            <w:tcW w:w="2543" w:type="dxa"/>
            <w:vAlign w:val="center"/>
          </w:tcPr>
          <w:p>
            <w:pPr>
              <w:numPr>
                <w:ilvl w:val="0"/>
                <w:numId w:val="0"/>
              </w:numPr>
              <w:ind w:left="0" w:leftChars="0" w:firstLine="0" w:firstLineChars="0"/>
              <w:jc w:val="both"/>
              <w:rPr>
                <w:rFonts w:hint="eastAsia" w:ascii="宋体" w:hAnsi="宋体" w:cs="宋体" w:eastAsiaTheme="minorEastAsia"/>
                <w:bCs/>
                <w:strike w:val="0"/>
                <w:dstrike w:val="0"/>
                <w:kern w:val="2"/>
                <w:sz w:val="21"/>
                <w:szCs w:val="21"/>
                <w:lang w:val="en-US" w:eastAsia="zh-CN" w:bidi="ar-SA"/>
              </w:rPr>
            </w:pPr>
            <w:r>
              <w:rPr>
                <w:rFonts w:hint="eastAsia" w:ascii="宋体" w:hAnsi="宋体" w:cs="宋体"/>
                <w:bCs/>
                <w:strike w:val="0"/>
                <w:dstrike w:val="0"/>
                <w:szCs w:val="21"/>
              </w:rPr>
              <w:t>企业</w:t>
            </w:r>
            <w:r>
              <w:rPr>
                <w:rFonts w:hint="eastAsia" w:ascii="宋体" w:hAnsi="宋体" w:cs="宋体"/>
                <w:bCs/>
                <w:strike w:val="0"/>
                <w:dstrike w:val="0"/>
                <w:szCs w:val="21"/>
                <w:lang w:val="en-US" w:eastAsia="zh-CN"/>
              </w:rPr>
              <w:t>是否确定</w:t>
            </w:r>
            <w:r>
              <w:rPr>
                <w:rFonts w:hint="eastAsia" w:ascii="宋体" w:hAnsi="宋体" w:cs="宋体"/>
                <w:bCs/>
                <w:strike w:val="0"/>
                <w:dstrike w:val="0"/>
                <w:szCs w:val="21"/>
              </w:rPr>
              <w:t>计量工作重点</w:t>
            </w:r>
            <w:r>
              <w:rPr>
                <w:rFonts w:hint="eastAsia" w:ascii="宋体" w:hAnsi="宋体" w:cs="宋体"/>
                <w:bCs/>
                <w:strike w:val="0"/>
                <w:dstrike w:val="0"/>
                <w:szCs w:val="21"/>
                <w:lang w:eastAsia="zh-CN"/>
              </w:rPr>
              <w:t>，</w:t>
            </w:r>
            <w:r>
              <w:rPr>
                <w:rFonts w:hint="eastAsia" w:ascii="宋体" w:hAnsi="宋体" w:cs="宋体"/>
                <w:bCs/>
                <w:strike w:val="0"/>
                <w:dstrike w:val="0"/>
                <w:szCs w:val="21"/>
                <w:lang w:val="en-US" w:eastAsia="zh-CN"/>
              </w:rPr>
              <w:t>是否合理配置计量资源。</w:t>
            </w:r>
          </w:p>
        </w:tc>
        <w:tc>
          <w:tcPr>
            <w:tcW w:w="2845" w:type="dxa"/>
            <w:vAlign w:val="center"/>
          </w:tcPr>
          <w:p>
            <w:pPr>
              <w:numPr>
                <w:ilvl w:val="0"/>
                <w:numId w:val="17"/>
              </w:numPr>
              <w:bidi w:val="0"/>
              <w:ind w:left="0" w:leftChars="0" w:firstLine="0" w:firstLineChars="0"/>
              <w:jc w:val="both"/>
              <w:rPr>
                <w:rFonts w:hint="eastAsia"/>
                <w:strike w:val="0"/>
                <w:dstrike w:val="0"/>
                <w:lang w:val="en-US" w:eastAsia="zh-CN"/>
              </w:rPr>
            </w:pPr>
            <w:r>
              <w:rPr>
                <w:rFonts w:hint="eastAsia"/>
                <w:strike w:val="0"/>
                <w:dstrike w:val="0"/>
                <w:lang w:val="en-US" w:eastAsia="zh-CN"/>
              </w:rPr>
              <w:t>工作重点明确，资源合理配置，为符合；</w:t>
            </w:r>
          </w:p>
          <w:p>
            <w:pPr>
              <w:numPr>
                <w:ilvl w:val="0"/>
                <w:numId w:val="17"/>
              </w:numPr>
              <w:bidi w:val="0"/>
              <w:ind w:left="0" w:leftChars="0" w:firstLine="0" w:firstLineChars="0"/>
              <w:jc w:val="both"/>
              <w:rPr>
                <w:rFonts w:hint="eastAsia"/>
                <w:strike w:val="0"/>
                <w:dstrike w:val="0"/>
                <w:lang w:val="en-US" w:eastAsia="zh-CN"/>
              </w:rPr>
            </w:pPr>
            <w:r>
              <w:rPr>
                <w:rFonts w:hint="eastAsia"/>
                <w:strike w:val="0"/>
                <w:dstrike w:val="0"/>
                <w:lang w:val="en-US" w:eastAsia="zh-CN"/>
              </w:rPr>
              <w:t>工作重点不清晰，资源配置不完善，为基本符合；</w:t>
            </w:r>
          </w:p>
          <w:p>
            <w:pPr>
              <w:numPr>
                <w:ilvl w:val="0"/>
                <w:numId w:val="0"/>
              </w:numPr>
              <w:tabs>
                <w:tab w:val="left" w:pos="0"/>
              </w:tabs>
              <w:bidi w:val="0"/>
              <w:ind w:left="0" w:leftChars="0" w:firstLine="0"/>
              <w:jc w:val="both"/>
              <w:rPr>
                <w:rFonts w:hint="eastAsia" w:asciiTheme="minorHAnsi" w:hAnsiTheme="minorHAnsi" w:eastAsiaTheme="minorEastAsia" w:cstheme="minorBidi"/>
                <w:strike w:val="0"/>
                <w:dstrike w:val="0"/>
                <w:kern w:val="2"/>
                <w:sz w:val="21"/>
                <w:szCs w:val="24"/>
                <w:lang w:val="en-US" w:eastAsia="zh-CN" w:bidi="ar-SA"/>
              </w:rPr>
            </w:pPr>
            <w:r>
              <w:rPr>
                <w:rFonts w:hint="eastAsia"/>
                <w:strike w:val="0"/>
                <w:dstrike w:val="0"/>
                <w:lang w:val="en-US" w:eastAsia="zh-CN"/>
              </w:rPr>
              <w:t>c无工作重点，资源未配置，为不符合。</w:t>
            </w:r>
          </w:p>
        </w:tc>
        <w:tc>
          <w:tcPr>
            <w:tcW w:w="346" w:type="dxa"/>
          </w:tcPr>
          <w:p>
            <w:pPr>
              <w:numPr>
                <w:ilvl w:val="0"/>
                <w:numId w:val="0"/>
              </w:numPr>
              <w:ind w:left="0" w:firstLine="0"/>
              <w:rPr>
                <w:rFonts w:ascii="宋体" w:hAnsi="宋体" w:cs="宋体"/>
                <w:bCs/>
                <w:szCs w:val="21"/>
              </w:rPr>
            </w:pPr>
          </w:p>
        </w:tc>
        <w:tc>
          <w:tcPr>
            <w:tcW w:w="346" w:type="dxa"/>
          </w:tcPr>
          <w:p>
            <w:pPr>
              <w:numPr>
                <w:ilvl w:val="0"/>
                <w:numId w:val="0"/>
              </w:numPr>
              <w:ind w:left="0" w:firstLine="0"/>
              <w:rPr>
                <w:rFonts w:ascii="宋体" w:hAnsi="宋体" w:cs="宋体"/>
                <w:bCs/>
                <w:szCs w:val="21"/>
              </w:rPr>
            </w:pPr>
          </w:p>
        </w:tc>
        <w:tc>
          <w:tcPr>
            <w:tcW w:w="346" w:type="dxa"/>
          </w:tcPr>
          <w:p>
            <w:pPr>
              <w:numPr>
                <w:ilvl w:val="0"/>
                <w:numId w:val="0"/>
              </w:numPr>
              <w:ind w:left="0" w:firstLine="0"/>
              <w:rPr>
                <w:rFonts w:ascii="宋体" w:hAnsi="宋体" w:cs="宋体"/>
                <w:bCs/>
                <w:szCs w:val="21"/>
              </w:rPr>
            </w:pPr>
          </w:p>
        </w:tc>
        <w:tc>
          <w:tcPr>
            <w:tcW w:w="2116" w:type="dxa"/>
            <w:vAlign w:val="center"/>
          </w:tcPr>
          <w:p>
            <w:pPr>
              <w:numPr>
                <w:ilvl w:val="0"/>
                <w:numId w:val="0"/>
              </w:numPr>
              <w:ind w:left="0" w:leftChars="0" w:firstLine="0" w:firstLineChars="0"/>
              <w:jc w:val="both"/>
              <w:rPr>
                <w:rFonts w:hint="eastAsia" w:ascii="宋体" w:hAnsi="宋体" w:cs="宋体" w:eastAsiaTheme="minorEastAsia"/>
                <w:bCs/>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0" w:type="dxa"/>
            <w:vAlign w:val="center"/>
          </w:tcPr>
          <w:p>
            <w:pPr>
              <w:numPr>
                <w:ilvl w:val="0"/>
                <w:numId w:val="0"/>
              </w:numPr>
              <w:ind w:left="0" w:firstLine="0"/>
              <w:jc w:val="center"/>
              <w:rPr>
                <w:rFonts w:hint="default" w:ascii="宋体" w:hAnsi="宋体" w:cs="宋体" w:eastAsiaTheme="minorEastAsia"/>
                <w:bCs/>
                <w:szCs w:val="21"/>
                <w:lang w:val="en-US" w:eastAsia="zh-CN"/>
              </w:rPr>
            </w:pPr>
            <w:r>
              <w:rPr>
                <w:rFonts w:hint="eastAsia" w:ascii="宋体" w:hAnsi="宋体" w:cs="宋体"/>
                <w:bCs/>
                <w:szCs w:val="21"/>
                <w:lang w:val="en-US" w:eastAsia="zh-CN"/>
              </w:rPr>
              <w:t>15</w:t>
            </w:r>
          </w:p>
        </w:tc>
        <w:tc>
          <w:tcPr>
            <w:tcW w:w="790" w:type="dxa"/>
            <w:vMerge w:val="continue"/>
            <w:vAlign w:val="center"/>
          </w:tcPr>
          <w:p>
            <w:pPr>
              <w:numPr>
                <w:ilvl w:val="0"/>
                <w:numId w:val="5"/>
              </w:numPr>
              <w:ind w:left="0" w:firstLine="0"/>
              <w:rPr>
                <w:rFonts w:ascii="宋体" w:hAnsi="宋体" w:cs="宋体"/>
                <w:bCs/>
                <w:szCs w:val="21"/>
              </w:rPr>
            </w:pPr>
          </w:p>
        </w:tc>
        <w:tc>
          <w:tcPr>
            <w:tcW w:w="955" w:type="dxa"/>
            <w:vAlign w:val="center"/>
          </w:tcPr>
          <w:p>
            <w:pPr>
              <w:numPr>
                <w:ilvl w:val="0"/>
                <w:numId w:val="0"/>
              </w:numPr>
              <w:ind w:left="0" w:firstLine="0"/>
              <w:rPr>
                <w:rFonts w:ascii="宋体" w:hAnsi="宋体" w:cs="宋体"/>
                <w:bCs/>
                <w:szCs w:val="21"/>
              </w:rPr>
            </w:pPr>
            <w:r>
              <w:rPr>
                <w:rFonts w:hint="eastAsia" w:ascii="宋体" w:hAnsi="宋体" w:cs="宋体"/>
                <w:bCs/>
                <w:szCs w:val="21"/>
              </w:rPr>
              <w:t>4.2.2</w:t>
            </w:r>
          </w:p>
          <w:p>
            <w:pPr>
              <w:numPr>
                <w:ilvl w:val="0"/>
                <w:numId w:val="0"/>
              </w:numPr>
              <w:ind w:left="0" w:firstLine="0"/>
              <w:rPr>
                <w:rFonts w:ascii="宋体" w:hAnsi="宋体" w:cs="宋体"/>
                <w:bCs/>
                <w:szCs w:val="21"/>
              </w:rPr>
            </w:pPr>
            <w:r>
              <w:rPr>
                <w:rFonts w:hint="eastAsia" w:ascii="宋体" w:hAnsi="宋体" w:cs="宋体"/>
                <w:bCs/>
                <w:szCs w:val="21"/>
              </w:rPr>
              <w:t>计量人员</w:t>
            </w:r>
          </w:p>
        </w:tc>
        <w:tc>
          <w:tcPr>
            <w:tcW w:w="3190" w:type="dxa"/>
            <w:vAlign w:val="center"/>
          </w:tcPr>
          <w:p>
            <w:pPr>
              <w:numPr>
                <w:ilvl w:val="0"/>
                <w:numId w:val="0"/>
              </w:numPr>
              <w:ind w:left="0" w:firstLine="0"/>
              <w:jc w:val="both"/>
              <w:rPr>
                <w:rFonts w:hint="eastAsia" w:ascii="宋体"/>
                <w:szCs w:val="18"/>
              </w:rPr>
            </w:pPr>
            <w:r>
              <w:rPr>
                <w:rFonts w:hint="eastAsia" w:ascii="宋体"/>
                <w:szCs w:val="18"/>
              </w:rPr>
              <w:t>企业应确保计量人员具有可证明的能力，以执行分配的任务。应规定所要求的专门技能。计量管理部门应确保提供培训以满足已识别的需要，保存培训活动的记录，评价培训的有效性并予以记录。员工应认识到所承担的职责，清楚其活动对计量保障体系有效性和产品质量的影响。</w:t>
            </w:r>
          </w:p>
          <w:p>
            <w:pPr>
              <w:numPr>
                <w:ilvl w:val="0"/>
                <w:numId w:val="0"/>
              </w:numPr>
              <w:ind w:left="0" w:firstLine="0"/>
              <w:jc w:val="both"/>
              <w:rPr>
                <w:rFonts w:ascii="宋体" w:hAnsi="宋体" w:cs="宋体"/>
                <w:bCs/>
                <w:szCs w:val="21"/>
              </w:rPr>
            </w:pPr>
            <w:r>
              <w:rPr>
                <w:rFonts w:hint="eastAsia" w:ascii="宋体"/>
                <w:szCs w:val="18"/>
              </w:rPr>
              <w:t>企业应对计量人员实施监督。</w:t>
            </w:r>
          </w:p>
        </w:tc>
        <w:tc>
          <w:tcPr>
            <w:tcW w:w="2543" w:type="dxa"/>
            <w:vAlign w:val="center"/>
          </w:tcPr>
          <w:p>
            <w:pPr>
              <w:numPr>
                <w:ilvl w:val="0"/>
                <w:numId w:val="0"/>
              </w:numPr>
              <w:ind w:left="0" w:leftChars="0" w:firstLine="0" w:firstLineChars="0"/>
              <w:jc w:val="both"/>
              <w:rPr>
                <w:rFonts w:hint="eastAsia" w:ascii="宋体" w:hAnsiTheme="minorHAnsi" w:eastAsiaTheme="minorEastAsia" w:cstheme="minorBidi"/>
                <w:kern w:val="2"/>
                <w:sz w:val="21"/>
                <w:szCs w:val="18"/>
                <w:lang w:val="en-US" w:eastAsia="zh-CN" w:bidi="ar-SA"/>
              </w:rPr>
            </w:pPr>
            <w:r>
              <w:rPr>
                <w:rFonts w:hint="eastAsia" w:ascii="宋体"/>
                <w:szCs w:val="18"/>
                <w:lang w:val="en-US" w:eastAsia="zh-CN"/>
              </w:rPr>
              <w:t>查企业计量人员是否有能力证明材料，查计量人员培训记录和效果评价，是否对计量人员适岗能力评估考核</w:t>
            </w:r>
            <w:r>
              <w:rPr>
                <w:rFonts w:hint="eastAsia" w:ascii="宋体"/>
                <w:szCs w:val="18"/>
              </w:rPr>
              <w:t>。</w:t>
            </w:r>
          </w:p>
        </w:tc>
        <w:tc>
          <w:tcPr>
            <w:tcW w:w="2845" w:type="dxa"/>
            <w:vAlign w:val="center"/>
          </w:tcPr>
          <w:p>
            <w:pPr>
              <w:numPr>
                <w:ilvl w:val="0"/>
                <w:numId w:val="18"/>
              </w:numPr>
              <w:bidi w:val="0"/>
              <w:ind w:left="0" w:leftChars="0" w:firstLine="0" w:firstLineChars="0"/>
              <w:jc w:val="both"/>
              <w:rPr>
                <w:rFonts w:hint="eastAsia"/>
                <w:lang w:val="en-US" w:eastAsia="zh-CN"/>
              </w:rPr>
            </w:pPr>
            <w:r>
              <w:rPr>
                <w:rFonts w:hint="eastAsia"/>
                <w:lang w:val="en-US" w:eastAsia="zh-CN"/>
              </w:rPr>
              <w:t>全部达到，为符合；</w:t>
            </w:r>
          </w:p>
          <w:p>
            <w:pPr>
              <w:numPr>
                <w:ilvl w:val="0"/>
                <w:numId w:val="18"/>
              </w:numPr>
              <w:bidi w:val="0"/>
              <w:ind w:left="0" w:leftChars="0" w:firstLine="0" w:firstLineChars="0"/>
              <w:jc w:val="both"/>
              <w:rPr>
                <w:rFonts w:hint="eastAsia"/>
                <w:lang w:val="en-US" w:eastAsia="zh-CN"/>
              </w:rPr>
            </w:pPr>
            <w:r>
              <w:rPr>
                <w:rFonts w:hint="eastAsia" w:ascii="宋体"/>
                <w:szCs w:val="18"/>
                <w:lang w:val="en-US" w:eastAsia="zh-CN"/>
              </w:rPr>
              <w:t>人员相关材料、培训和评估记录不规范，</w:t>
            </w:r>
            <w:r>
              <w:rPr>
                <w:rFonts w:hint="eastAsia"/>
                <w:lang w:val="en-US" w:eastAsia="zh-CN"/>
              </w:rPr>
              <w:t>为基本符合；</w:t>
            </w:r>
          </w:p>
          <w:p>
            <w:pPr>
              <w:numPr>
                <w:ilvl w:val="0"/>
                <w:numId w:val="18"/>
              </w:numPr>
              <w:bidi w:val="0"/>
              <w:ind w:left="0" w:leftChars="0" w:firstLine="0" w:firstLineChars="0"/>
              <w:jc w:val="both"/>
              <w:rPr>
                <w:rFonts w:hint="eastAsia" w:asciiTheme="minorHAnsi" w:hAnsiTheme="minorHAnsi" w:eastAsiaTheme="minorEastAsia" w:cstheme="minorBidi"/>
                <w:kern w:val="2"/>
                <w:sz w:val="21"/>
                <w:szCs w:val="24"/>
                <w:lang w:val="en-US" w:eastAsia="zh-CN" w:bidi="ar-SA"/>
              </w:rPr>
            </w:pPr>
            <w:r>
              <w:rPr>
                <w:rFonts w:hint="eastAsia"/>
                <w:lang w:val="en-US" w:eastAsia="zh-CN"/>
              </w:rPr>
              <w:t>人员能力达不到岗位要求，为不符合。</w:t>
            </w:r>
          </w:p>
        </w:tc>
        <w:tc>
          <w:tcPr>
            <w:tcW w:w="346" w:type="dxa"/>
          </w:tcPr>
          <w:p>
            <w:pPr>
              <w:numPr>
                <w:ilvl w:val="0"/>
                <w:numId w:val="0"/>
              </w:numPr>
              <w:ind w:left="0" w:firstLine="0"/>
              <w:rPr>
                <w:rFonts w:ascii="宋体" w:hAnsi="宋体" w:cs="宋体"/>
                <w:bCs/>
                <w:szCs w:val="21"/>
              </w:rPr>
            </w:pPr>
          </w:p>
        </w:tc>
        <w:tc>
          <w:tcPr>
            <w:tcW w:w="346" w:type="dxa"/>
          </w:tcPr>
          <w:p>
            <w:pPr>
              <w:numPr>
                <w:ilvl w:val="0"/>
                <w:numId w:val="0"/>
              </w:numPr>
              <w:ind w:left="0" w:firstLine="0"/>
              <w:rPr>
                <w:rFonts w:ascii="宋体" w:hAnsi="宋体" w:cs="宋体"/>
                <w:bCs/>
                <w:szCs w:val="21"/>
              </w:rPr>
            </w:pPr>
          </w:p>
        </w:tc>
        <w:tc>
          <w:tcPr>
            <w:tcW w:w="346" w:type="dxa"/>
          </w:tcPr>
          <w:p>
            <w:pPr>
              <w:numPr>
                <w:ilvl w:val="0"/>
                <w:numId w:val="0"/>
              </w:numPr>
              <w:ind w:left="0" w:firstLine="0"/>
              <w:rPr>
                <w:rFonts w:ascii="宋体" w:hAnsi="宋体" w:cs="宋体"/>
                <w:bCs/>
                <w:szCs w:val="21"/>
              </w:rPr>
            </w:pPr>
          </w:p>
        </w:tc>
        <w:tc>
          <w:tcPr>
            <w:tcW w:w="2116" w:type="dxa"/>
            <w:vAlign w:val="center"/>
          </w:tcPr>
          <w:p>
            <w:pPr>
              <w:numPr>
                <w:ilvl w:val="0"/>
                <w:numId w:val="0"/>
              </w:numPr>
              <w:ind w:left="0" w:leftChars="0" w:firstLine="0" w:firstLineChars="0"/>
              <w:jc w:val="both"/>
              <w:rPr>
                <w:rFonts w:hint="eastAsia" w:ascii="宋体" w:hAnsiTheme="minorHAnsi" w:eastAsiaTheme="minorEastAsia" w:cstheme="minorBidi"/>
                <w:kern w:val="2"/>
                <w:sz w:val="21"/>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0" w:type="dxa"/>
            <w:vAlign w:val="center"/>
          </w:tcPr>
          <w:p>
            <w:pPr>
              <w:numPr>
                <w:ilvl w:val="0"/>
                <w:numId w:val="0"/>
              </w:numPr>
              <w:ind w:left="0" w:firstLine="0"/>
              <w:jc w:val="center"/>
              <w:rPr>
                <w:rFonts w:hint="default" w:ascii="宋体" w:hAnsi="宋体" w:cs="宋体" w:eastAsiaTheme="minorEastAsia"/>
                <w:bCs/>
                <w:szCs w:val="21"/>
                <w:lang w:val="en-US" w:eastAsia="zh-CN"/>
              </w:rPr>
            </w:pPr>
            <w:r>
              <w:rPr>
                <w:rFonts w:hint="eastAsia" w:ascii="宋体" w:hAnsi="宋体" w:cs="宋体"/>
                <w:bCs/>
                <w:szCs w:val="21"/>
                <w:lang w:val="en-US" w:eastAsia="zh-CN"/>
              </w:rPr>
              <w:t>16</w:t>
            </w:r>
          </w:p>
        </w:tc>
        <w:tc>
          <w:tcPr>
            <w:tcW w:w="790" w:type="dxa"/>
            <w:vMerge w:val="continue"/>
            <w:vAlign w:val="center"/>
          </w:tcPr>
          <w:p>
            <w:pPr>
              <w:numPr>
                <w:ilvl w:val="0"/>
                <w:numId w:val="5"/>
              </w:numPr>
              <w:ind w:left="0" w:firstLine="0"/>
              <w:rPr>
                <w:rFonts w:ascii="宋体" w:hAnsi="宋体" w:cs="宋体"/>
                <w:bCs/>
                <w:szCs w:val="21"/>
              </w:rPr>
            </w:pPr>
          </w:p>
        </w:tc>
        <w:tc>
          <w:tcPr>
            <w:tcW w:w="955" w:type="dxa"/>
            <w:vAlign w:val="center"/>
          </w:tcPr>
          <w:p>
            <w:pPr>
              <w:numPr>
                <w:ilvl w:val="0"/>
                <w:numId w:val="0"/>
              </w:numPr>
              <w:ind w:left="0" w:firstLine="0"/>
              <w:rPr>
                <w:rFonts w:ascii="宋体" w:hAnsi="宋体" w:cs="宋体"/>
                <w:bCs/>
                <w:szCs w:val="21"/>
              </w:rPr>
            </w:pPr>
            <w:r>
              <w:rPr>
                <w:rFonts w:hint="eastAsia" w:ascii="宋体" w:hAnsi="宋体" w:cs="宋体"/>
                <w:bCs/>
                <w:szCs w:val="21"/>
              </w:rPr>
              <w:t>4.2.3</w:t>
            </w:r>
          </w:p>
          <w:p>
            <w:pPr>
              <w:numPr>
                <w:ilvl w:val="0"/>
                <w:numId w:val="0"/>
              </w:numPr>
              <w:ind w:left="0" w:firstLine="0"/>
              <w:rPr>
                <w:rFonts w:ascii="宋体" w:hAnsi="宋体" w:cs="宋体"/>
                <w:bCs/>
                <w:szCs w:val="21"/>
              </w:rPr>
            </w:pPr>
            <w:r>
              <w:rPr>
                <w:rFonts w:hint="eastAsia" w:ascii="宋体" w:hAnsi="宋体" w:cs="宋体"/>
                <w:bCs/>
                <w:szCs w:val="21"/>
              </w:rPr>
              <w:t>环境条件</w:t>
            </w:r>
          </w:p>
        </w:tc>
        <w:tc>
          <w:tcPr>
            <w:tcW w:w="3190" w:type="dxa"/>
            <w:vAlign w:val="center"/>
          </w:tcPr>
          <w:p>
            <w:pPr>
              <w:numPr>
                <w:ilvl w:val="0"/>
                <w:numId w:val="0"/>
              </w:numPr>
              <w:ind w:left="0" w:firstLine="0"/>
              <w:jc w:val="both"/>
              <w:rPr>
                <w:rFonts w:hint="eastAsia" w:ascii="宋体"/>
                <w:szCs w:val="18"/>
              </w:rPr>
            </w:pPr>
            <w:r>
              <w:rPr>
                <w:rFonts w:hint="eastAsia" w:ascii="宋体"/>
                <w:szCs w:val="18"/>
              </w:rPr>
              <w:t>企业应制定环境条件管理程序以保证测量过程有效运行的环境条件符合相应的要求，确保测量结果的准确可靠。</w:t>
            </w:r>
          </w:p>
          <w:p>
            <w:pPr>
              <w:numPr>
                <w:ilvl w:val="0"/>
                <w:numId w:val="0"/>
              </w:numPr>
              <w:ind w:left="0" w:firstLine="0"/>
              <w:jc w:val="both"/>
              <w:rPr>
                <w:rFonts w:ascii="宋体" w:hAnsi="宋体" w:cs="宋体"/>
                <w:bCs/>
                <w:szCs w:val="21"/>
              </w:rPr>
            </w:pPr>
            <w:r>
              <w:rPr>
                <w:rFonts w:hint="eastAsia" w:ascii="宋体"/>
                <w:szCs w:val="18"/>
              </w:rPr>
              <w:t>应监视和记录影响测量的环境条件。根据环境条件所进行的修正应予以记录并用于测量结果。</w:t>
            </w:r>
          </w:p>
        </w:tc>
        <w:tc>
          <w:tcPr>
            <w:tcW w:w="2543" w:type="dxa"/>
            <w:vAlign w:val="center"/>
          </w:tcPr>
          <w:p>
            <w:pPr>
              <w:numPr>
                <w:ilvl w:val="0"/>
                <w:numId w:val="0"/>
              </w:numPr>
              <w:ind w:left="0" w:leftChars="0" w:firstLine="0" w:firstLineChars="0"/>
              <w:jc w:val="both"/>
              <w:rPr>
                <w:rFonts w:hint="eastAsia" w:ascii="宋体" w:hAnsiTheme="minorHAnsi" w:eastAsiaTheme="minorEastAsia" w:cstheme="minorBidi"/>
                <w:kern w:val="2"/>
                <w:sz w:val="21"/>
                <w:szCs w:val="18"/>
                <w:lang w:val="en-US" w:eastAsia="zh-CN" w:bidi="ar-SA"/>
              </w:rPr>
            </w:pPr>
            <w:r>
              <w:rPr>
                <w:rFonts w:hint="eastAsia" w:ascii="宋体"/>
                <w:szCs w:val="18"/>
              </w:rPr>
              <w:t>企业</w:t>
            </w:r>
            <w:r>
              <w:rPr>
                <w:rFonts w:hint="eastAsia" w:ascii="宋体"/>
                <w:szCs w:val="18"/>
                <w:lang w:val="en-US" w:eastAsia="zh-CN"/>
              </w:rPr>
              <w:t>是否按规定制定环境条件管理程序并实施，因环境条件对测量结果的修正是否按规定执行。</w:t>
            </w:r>
          </w:p>
        </w:tc>
        <w:tc>
          <w:tcPr>
            <w:tcW w:w="2845" w:type="dxa"/>
            <w:vAlign w:val="center"/>
          </w:tcPr>
          <w:p>
            <w:pPr>
              <w:numPr>
                <w:ilvl w:val="0"/>
                <w:numId w:val="19"/>
              </w:numPr>
              <w:bidi w:val="0"/>
              <w:ind w:left="0" w:leftChars="0" w:firstLine="0" w:firstLineChars="0"/>
              <w:jc w:val="both"/>
              <w:rPr>
                <w:rFonts w:hint="eastAsia"/>
                <w:lang w:val="en-US" w:eastAsia="zh-CN"/>
              </w:rPr>
            </w:pPr>
            <w:r>
              <w:rPr>
                <w:rFonts w:hint="eastAsia"/>
                <w:lang w:val="en-US" w:eastAsia="zh-CN"/>
              </w:rPr>
              <w:t>制定管理程序，环境条件及其修正满足要求，为符合；</w:t>
            </w:r>
          </w:p>
          <w:p>
            <w:pPr>
              <w:numPr>
                <w:ilvl w:val="0"/>
                <w:numId w:val="19"/>
              </w:numPr>
              <w:bidi w:val="0"/>
              <w:ind w:left="0" w:leftChars="0" w:firstLine="0" w:firstLineChars="0"/>
              <w:jc w:val="both"/>
              <w:rPr>
                <w:rFonts w:hint="eastAsia"/>
                <w:lang w:val="en-US" w:eastAsia="zh-CN"/>
              </w:rPr>
            </w:pPr>
            <w:r>
              <w:rPr>
                <w:rFonts w:hint="eastAsia"/>
                <w:lang w:val="en-US" w:eastAsia="zh-CN"/>
              </w:rPr>
              <w:t>制定管理程序，环境条件及其修正不规范，为基本符合；</w:t>
            </w:r>
          </w:p>
          <w:p>
            <w:pPr>
              <w:numPr>
                <w:ilvl w:val="0"/>
                <w:numId w:val="19"/>
              </w:numPr>
              <w:bidi w:val="0"/>
              <w:ind w:left="0" w:leftChars="0" w:firstLine="0" w:firstLineChars="0"/>
              <w:jc w:val="both"/>
              <w:rPr>
                <w:rFonts w:hint="eastAsia" w:asciiTheme="minorHAnsi" w:hAnsiTheme="minorHAnsi" w:eastAsiaTheme="minorEastAsia" w:cstheme="minorBidi"/>
                <w:kern w:val="2"/>
                <w:sz w:val="21"/>
                <w:szCs w:val="24"/>
                <w:lang w:val="en-US" w:eastAsia="zh-CN" w:bidi="ar-SA"/>
              </w:rPr>
            </w:pPr>
            <w:r>
              <w:rPr>
                <w:rFonts w:hint="eastAsia"/>
                <w:lang w:val="en-US" w:eastAsia="zh-CN"/>
              </w:rPr>
              <w:t>未制定管理程序，为不符合。</w:t>
            </w:r>
          </w:p>
        </w:tc>
        <w:tc>
          <w:tcPr>
            <w:tcW w:w="346" w:type="dxa"/>
          </w:tcPr>
          <w:p>
            <w:pPr>
              <w:numPr>
                <w:ilvl w:val="0"/>
                <w:numId w:val="0"/>
              </w:numPr>
              <w:ind w:left="0" w:firstLine="0"/>
              <w:rPr>
                <w:rFonts w:ascii="宋体" w:hAnsi="宋体" w:cs="宋体"/>
                <w:bCs/>
                <w:szCs w:val="21"/>
              </w:rPr>
            </w:pPr>
          </w:p>
        </w:tc>
        <w:tc>
          <w:tcPr>
            <w:tcW w:w="346" w:type="dxa"/>
          </w:tcPr>
          <w:p>
            <w:pPr>
              <w:numPr>
                <w:ilvl w:val="0"/>
                <w:numId w:val="0"/>
              </w:numPr>
              <w:ind w:left="0" w:firstLine="0"/>
              <w:rPr>
                <w:rFonts w:ascii="宋体" w:hAnsi="宋体" w:cs="宋体"/>
                <w:bCs/>
                <w:szCs w:val="21"/>
              </w:rPr>
            </w:pPr>
          </w:p>
        </w:tc>
        <w:tc>
          <w:tcPr>
            <w:tcW w:w="346" w:type="dxa"/>
          </w:tcPr>
          <w:p>
            <w:pPr>
              <w:numPr>
                <w:ilvl w:val="0"/>
                <w:numId w:val="0"/>
              </w:numPr>
              <w:ind w:left="0" w:firstLine="0"/>
              <w:rPr>
                <w:rFonts w:ascii="宋体" w:hAnsi="宋体" w:cs="宋体"/>
                <w:bCs/>
                <w:szCs w:val="21"/>
              </w:rPr>
            </w:pPr>
          </w:p>
        </w:tc>
        <w:tc>
          <w:tcPr>
            <w:tcW w:w="2116" w:type="dxa"/>
            <w:vAlign w:val="center"/>
          </w:tcPr>
          <w:p>
            <w:pPr>
              <w:numPr>
                <w:ilvl w:val="0"/>
                <w:numId w:val="0"/>
              </w:numPr>
              <w:ind w:left="0" w:leftChars="0" w:firstLine="0" w:firstLineChars="0"/>
              <w:jc w:val="both"/>
              <w:rPr>
                <w:rFonts w:hint="eastAsia" w:ascii="宋体" w:hAnsiTheme="minorHAnsi" w:eastAsiaTheme="minorEastAsia" w:cstheme="minorBidi"/>
                <w:kern w:val="2"/>
                <w:sz w:val="21"/>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0" w:type="dxa"/>
            <w:vAlign w:val="center"/>
          </w:tcPr>
          <w:p>
            <w:pPr>
              <w:numPr>
                <w:ilvl w:val="0"/>
                <w:numId w:val="0"/>
              </w:numPr>
              <w:ind w:left="0" w:firstLine="0"/>
              <w:jc w:val="center"/>
              <w:rPr>
                <w:rFonts w:hint="default" w:ascii="宋体" w:hAnsi="宋体" w:cs="宋体" w:eastAsiaTheme="minorEastAsia"/>
                <w:bCs/>
                <w:szCs w:val="21"/>
                <w:lang w:val="en-US" w:eastAsia="zh-CN"/>
              </w:rPr>
            </w:pPr>
            <w:r>
              <w:rPr>
                <w:rFonts w:hint="eastAsia" w:ascii="宋体" w:hAnsi="宋体" w:cs="宋体"/>
                <w:bCs/>
                <w:szCs w:val="21"/>
                <w:lang w:val="en-US" w:eastAsia="zh-CN"/>
              </w:rPr>
              <w:t>17</w:t>
            </w:r>
          </w:p>
        </w:tc>
        <w:tc>
          <w:tcPr>
            <w:tcW w:w="790" w:type="dxa"/>
            <w:vMerge w:val="continue"/>
            <w:vAlign w:val="center"/>
          </w:tcPr>
          <w:p>
            <w:pPr>
              <w:numPr>
                <w:ilvl w:val="0"/>
                <w:numId w:val="5"/>
              </w:numPr>
              <w:ind w:left="0" w:firstLine="0"/>
              <w:rPr>
                <w:rFonts w:ascii="宋体" w:hAnsi="宋体" w:cs="宋体"/>
                <w:bCs/>
                <w:szCs w:val="21"/>
              </w:rPr>
            </w:pPr>
          </w:p>
        </w:tc>
        <w:tc>
          <w:tcPr>
            <w:tcW w:w="955" w:type="dxa"/>
            <w:vAlign w:val="center"/>
          </w:tcPr>
          <w:p>
            <w:pPr>
              <w:numPr>
                <w:ilvl w:val="0"/>
                <w:numId w:val="0"/>
              </w:numPr>
              <w:ind w:left="0" w:firstLine="0"/>
              <w:rPr>
                <w:rFonts w:ascii="宋体" w:hAnsi="宋体" w:cs="宋体"/>
                <w:bCs/>
                <w:szCs w:val="21"/>
              </w:rPr>
            </w:pPr>
            <w:r>
              <w:rPr>
                <w:rFonts w:hint="eastAsia" w:ascii="宋体" w:hAnsi="宋体" w:cs="宋体"/>
                <w:bCs/>
                <w:szCs w:val="21"/>
              </w:rPr>
              <w:t>4.2.4</w:t>
            </w:r>
          </w:p>
          <w:p>
            <w:pPr>
              <w:numPr>
                <w:ilvl w:val="0"/>
                <w:numId w:val="0"/>
              </w:numPr>
              <w:ind w:left="0" w:firstLine="0"/>
              <w:rPr>
                <w:rFonts w:ascii="宋体" w:hAnsi="宋体" w:cs="宋体"/>
                <w:bCs/>
                <w:szCs w:val="21"/>
              </w:rPr>
            </w:pPr>
            <w:r>
              <w:rPr>
                <w:rFonts w:hint="eastAsia" w:ascii="宋体" w:hAnsi="宋体" w:cs="宋体"/>
                <w:bCs/>
                <w:szCs w:val="21"/>
              </w:rPr>
              <w:t>外部供方</w:t>
            </w:r>
          </w:p>
        </w:tc>
        <w:tc>
          <w:tcPr>
            <w:tcW w:w="3190" w:type="dxa"/>
            <w:vAlign w:val="center"/>
          </w:tcPr>
          <w:p>
            <w:pPr>
              <w:numPr>
                <w:ilvl w:val="0"/>
                <w:numId w:val="0"/>
              </w:numPr>
              <w:ind w:left="0" w:firstLine="0"/>
              <w:jc w:val="both"/>
              <w:rPr>
                <w:rFonts w:hint="eastAsia" w:ascii="宋体" w:hAnsi="宋体" w:cs="宋体"/>
                <w:bCs/>
                <w:szCs w:val="21"/>
              </w:rPr>
            </w:pPr>
            <w:r>
              <w:rPr>
                <w:rFonts w:hint="eastAsia" w:ascii="宋体" w:hAnsi="宋体" w:cs="宋体"/>
                <w:bCs/>
                <w:szCs w:val="21"/>
              </w:rPr>
              <w:t>企业应对外部供方为计量保障体系提供的产品和服务提出要求并形成文件。应根据外部供方满足文件规定要求的能力对其进行评价和选择。应规定选择、监视和评价的准则并形成文件，并记录评价结果。应保存外部供方提供产品或服务的记录。</w:t>
            </w:r>
          </w:p>
          <w:p>
            <w:pPr>
              <w:numPr>
                <w:ilvl w:val="0"/>
                <w:numId w:val="0"/>
              </w:numPr>
              <w:ind w:left="0" w:firstLine="0"/>
              <w:jc w:val="both"/>
              <w:rPr>
                <w:rFonts w:ascii="宋体" w:hAnsi="宋体" w:cs="宋体"/>
                <w:bCs/>
                <w:szCs w:val="21"/>
              </w:rPr>
            </w:pPr>
            <w:r>
              <w:rPr>
                <w:rFonts w:hint="eastAsia" w:ascii="宋体" w:hAnsi="宋体" w:cs="宋体"/>
                <w:bCs/>
                <w:szCs w:val="21"/>
              </w:rPr>
              <w:t>如果利用外部供方进行检测或校准服务，供方应当能按实验室标准，如GB/T 15481/ISO/IEC 17025证明其技术能力。由外部供方提供的产品和服务需按规定要求进行验证。</w:t>
            </w:r>
          </w:p>
        </w:tc>
        <w:tc>
          <w:tcPr>
            <w:tcW w:w="2543" w:type="dxa"/>
            <w:vAlign w:val="center"/>
          </w:tcPr>
          <w:p>
            <w:pPr>
              <w:numPr>
                <w:ilvl w:val="0"/>
                <w:numId w:val="0"/>
              </w:numPr>
              <w:tabs>
                <w:tab w:val="left" w:pos="0"/>
              </w:tabs>
              <w:bidi w:val="0"/>
              <w:ind w:left="0" w:leftChars="0" w:firstLine="0"/>
              <w:jc w:val="both"/>
              <w:rPr>
                <w:rFonts w:hint="eastAsia" w:ascii="宋体" w:hAnsi="宋体" w:cs="宋体" w:eastAsiaTheme="minorEastAsia"/>
                <w:bCs/>
                <w:kern w:val="2"/>
                <w:sz w:val="21"/>
                <w:szCs w:val="21"/>
                <w:lang w:val="en-US" w:eastAsia="zh-CN" w:bidi="ar-SA"/>
              </w:rPr>
            </w:pPr>
            <w:r>
              <w:rPr>
                <w:rFonts w:hint="eastAsia"/>
                <w:lang w:val="en-US" w:eastAsia="zh-CN"/>
              </w:rPr>
              <w:t>企业是否按规定制定外部供方管理文件和合格供方选择、监视和评价准则，抽查一定数量合格供方，是否按文件执行，相关资料和记录是否齐全。</w:t>
            </w:r>
          </w:p>
        </w:tc>
        <w:tc>
          <w:tcPr>
            <w:tcW w:w="2845" w:type="dxa"/>
            <w:vAlign w:val="center"/>
          </w:tcPr>
          <w:p>
            <w:pPr>
              <w:numPr>
                <w:ilvl w:val="0"/>
                <w:numId w:val="20"/>
              </w:numPr>
              <w:bidi w:val="0"/>
              <w:ind w:left="0" w:leftChars="0" w:firstLine="0" w:firstLineChars="0"/>
              <w:jc w:val="both"/>
              <w:rPr>
                <w:rFonts w:hint="eastAsia"/>
                <w:lang w:val="en-US" w:eastAsia="zh-CN"/>
              </w:rPr>
            </w:pPr>
            <w:r>
              <w:rPr>
                <w:rFonts w:hint="eastAsia"/>
                <w:lang w:val="en-US" w:eastAsia="zh-CN"/>
              </w:rPr>
              <w:t>制定文件和准则，</w:t>
            </w:r>
            <w:r>
              <w:rPr>
                <w:rFonts w:hint="eastAsia" w:asciiTheme="minorHAnsi" w:hAnsiTheme="minorHAnsi" w:eastAsiaTheme="minorEastAsia" w:cstheme="minorBidi"/>
                <w:kern w:val="2"/>
                <w:sz w:val="21"/>
                <w:szCs w:val="24"/>
                <w:lang w:val="en-US" w:eastAsia="zh-CN" w:bidi="ar-SA"/>
              </w:rPr>
              <w:t>抽查的</w:t>
            </w:r>
            <w:r>
              <w:rPr>
                <w:rFonts w:hint="eastAsia" w:cstheme="minorBidi"/>
                <w:kern w:val="2"/>
                <w:sz w:val="21"/>
                <w:szCs w:val="24"/>
                <w:lang w:val="en-US" w:eastAsia="zh-CN" w:bidi="ar-SA"/>
              </w:rPr>
              <w:t>合格供方95</w:t>
            </w:r>
            <w:r>
              <w:rPr>
                <w:rFonts w:hint="eastAsia" w:asciiTheme="minorHAnsi" w:hAnsiTheme="minorHAnsi" w:eastAsiaTheme="minorEastAsia" w:cstheme="minorBidi"/>
                <w:kern w:val="2"/>
                <w:sz w:val="21"/>
                <w:szCs w:val="24"/>
                <w:lang w:val="en-US" w:eastAsia="zh-CN" w:bidi="ar-SA"/>
              </w:rPr>
              <w:t>%</w:t>
            </w:r>
            <w:r>
              <w:rPr>
                <w:rFonts w:hint="eastAsia" w:cstheme="minorBidi"/>
                <w:kern w:val="2"/>
                <w:sz w:val="21"/>
                <w:szCs w:val="24"/>
                <w:lang w:val="en-US" w:eastAsia="zh-CN" w:bidi="ar-SA"/>
              </w:rPr>
              <w:t>以上</w:t>
            </w:r>
            <w:r>
              <w:rPr>
                <w:rFonts w:hint="eastAsia"/>
                <w:lang w:val="en-US" w:eastAsia="zh-CN"/>
              </w:rPr>
              <w:t>按文件执行，为符合；</w:t>
            </w:r>
          </w:p>
          <w:p>
            <w:pPr>
              <w:numPr>
                <w:ilvl w:val="0"/>
                <w:numId w:val="20"/>
              </w:numPr>
              <w:bidi w:val="0"/>
              <w:ind w:left="0" w:leftChars="0" w:firstLine="0" w:firstLineChars="0"/>
              <w:jc w:val="both"/>
              <w:rPr>
                <w:rFonts w:hint="eastAsia"/>
                <w:lang w:val="en-US" w:eastAsia="zh-CN"/>
              </w:rPr>
            </w:pPr>
            <w:r>
              <w:rPr>
                <w:rFonts w:hint="eastAsia"/>
                <w:lang w:val="en-US" w:eastAsia="zh-CN"/>
              </w:rPr>
              <w:t>制定文件和准则，</w:t>
            </w:r>
            <w:r>
              <w:rPr>
                <w:rFonts w:hint="eastAsia" w:asciiTheme="minorHAnsi" w:hAnsiTheme="minorHAnsi" w:eastAsiaTheme="minorEastAsia" w:cstheme="minorBidi"/>
                <w:kern w:val="2"/>
                <w:sz w:val="21"/>
                <w:szCs w:val="24"/>
                <w:lang w:val="en-US" w:eastAsia="zh-CN" w:bidi="ar-SA"/>
              </w:rPr>
              <w:t>抽查的</w:t>
            </w:r>
            <w:r>
              <w:rPr>
                <w:rFonts w:hint="eastAsia" w:cstheme="minorBidi"/>
                <w:kern w:val="2"/>
                <w:sz w:val="21"/>
                <w:szCs w:val="24"/>
                <w:lang w:val="en-US" w:eastAsia="zh-CN" w:bidi="ar-SA"/>
              </w:rPr>
              <w:t>合格供方8</w:t>
            </w:r>
            <w:r>
              <w:rPr>
                <w:rFonts w:hint="eastAsia" w:asciiTheme="minorHAnsi" w:hAnsiTheme="minorHAnsi" w:eastAsiaTheme="minorEastAsia" w:cstheme="minorBidi"/>
                <w:kern w:val="2"/>
                <w:sz w:val="21"/>
                <w:szCs w:val="24"/>
                <w:lang w:val="en-US" w:eastAsia="zh-CN" w:bidi="ar-SA"/>
              </w:rPr>
              <w:t>0%（含）～</w:t>
            </w:r>
            <w:r>
              <w:rPr>
                <w:rFonts w:hint="eastAsia" w:cstheme="minorBidi"/>
                <w:kern w:val="2"/>
                <w:sz w:val="21"/>
                <w:szCs w:val="24"/>
                <w:lang w:val="en-US" w:eastAsia="zh-CN" w:bidi="ar-SA"/>
              </w:rPr>
              <w:t>95</w:t>
            </w:r>
            <w:r>
              <w:rPr>
                <w:rFonts w:hint="eastAsia" w:asciiTheme="minorHAnsi" w:hAnsiTheme="minorHAnsi" w:eastAsiaTheme="minorEastAsia" w:cstheme="minorBidi"/>
                <w:kern w:val="2"/>
                <w:sz w:val="21"/>
                <w:szCs w:val="24"/>
                <w:lang w:val="en-US" w:eastAsia="zh-CN" w:bidi="ar-SA"/>
              </w:rPr>
              <w:t>%（不含）</w:t>
            </w:r>
            <w:r>
              <w:rPr>
                <w:rFonts w:hint="eastAsia"/>
                <w:lang w:val="en-US" w:eastAsia="zh-CN"/>
              </w:rPr>
              <w:t>按文件执行，为基本符合；</w:t>
            </w:r>
          </w:p>
          <w:p>
            <w:pPr>
              <w:numPr>
                <w:ilvl w:val="0"/>
                <w:numId w:val="20"/>
              </w:numPr>
              <w:bidi w:val="0"/>
              <w:ind w:left="0" w:leftChars="0" w:firstLine="0" w:firstLineChars="0"/>
              <w:jc w:val="both"/>
              <w:rPr>
                <w:rFonts w:hint="eastAsia" w:asciiTheme="minorHAnsi" w:hAnsiTheme="minorHAnsi" w:eastAsiaTheme="minorEastAsia" w:cstheme="minorBidi"/>
                <w:kern w:val="2"/>
                <w:sz w:val="21"/>
                <w:szCs w:val="24"/>
                <w:lang w:val="en-US" w:eastAsia="zh-CN" w:bidi="ar-SA"/>
              </w:rPr>
            </w:pPr>
            <w:r>
              <w:rPr>
                <w:rFonts w:hint="eastAsia"/>
                <w:lang w:val="en-US" w:eastAsia="zh-CN"/>
              </w:rPr>
              <w:t>未制定文件和准则；或</w:t>
            </w:r>
            <w:r>
              <w:rPr>
                <w:rFonts w:hint="eastAsia" w:cstheme="minorBidi"/>
                <w:kern w:val="2"/>
                <w:sz w:val="21"/>
                <w:szCs w:val="24"/>
                <w:lang w:val="en-US" w:eastAsia="zh-CN" w:bidi="ar-SA"/>
              </w:rPr>
              <w:t>8</w:t>
            </w:r>
            <w:r>
              <w:rPr>
                <w:rFonts w:hint="eastAsia" w:asciiTheme="minorHAnsi" w:hAnsiTheme="minorHAnsi" w:eastAsiaTheme="minorEastAsia" w:cstheme="minorBidi"/>
                <w:kern w:val="2"/>
                <w:sz w:val="21"/>
                <w:szCs w:val="24"/>
                <w:lang w:val="en-US" w:eastAsia="zh-CN" w:bidi="ar-SA"/>
              </w:rPr>
              <w:t>0%以下</w:t>
            </w:r>
            <w:r>
              <w:rPr>
                <w:rFonts w:hint="eastAsia" w:cstheme="minorBidi"/>
                <w:kern w:val="2"/>
                <w:sz w:val="21"/>
                <w:szCs w:val="24"/>
                <w:lang w:val="en-US" w:eastAsia="zh-CN" w:bidi="ar-SA"/>
              </w:rPr>
              <w:t>或1项强检资质</w:t>
            </w:r>
            <w:r>
              <w:rPr>
                <w:rFonts w:hint="eastAsia"/>
                <w:lang w:val="en-US" w:eastAsia="zh-CN"/>
              </w:rPr>
              <w:t>未按规定执行，为不符合。</w:t>
            </w:r>
          </w:p>
        </w:tc>
        <w:tc>
          <w:tcPr>
            <w:tcW w:w="346" w:type="dxa"/>
          </w:tcPr>
          <w:p>
            <w:pPr>
              <w:numPr>
                <w:ilvl w:val="0"/>
                <w:numId w:val="0"/>
              </w:numPr>
              <w:ind w:left="0" w:firstLine="0"/>
              <w:rPr>
                <w:rFonts w:ascii="宋体" w:hAnsi="宋体" w:cs="宋体"/>
                <w:bCs/>
                <w:szCs w:val="21"/>
              </w:rPr>
            </w:pPr>
          </w:p>
        </w:tc>
        <w:tc>
          <w:tcPr>
            <w:tcW w:w="346" w:type="dxa"/>
          </w:tcPr>
          <w:p>
            <w:pPr>
              <w:numPr>
                <w:ilvl w:val="0"/>
                <w:numId w:val="0"/>
              </w:numPr>
              <w:ind w:left="0" w:firstLine="0"/>
              <w:rPr>
                <w:rFonts w:ascii="宋体" w:hAnsi="宋体" w:cs="宋体"/>
                <w:bCs/>
                <w:szCs w:val="21"/>
              </w:rPr>
            </w:pPr>
          </w:p>
        </w:tc>
        <w:tc>
          <w:tcPr>
            <w:tcW w:w="346" w:type="dxa"/>
          </w:tcPr>
          <w:p>
            <w:pPr>
              <w:numPr>
                <w:ilvl w:val="0"/>
                <w:numId w:val="0"/>
              </w:numPr>
              <w:ind w:left="0" w:firstLine="0"/>
              <w:rPr>
                <w:rFonts w:ascii="宋体" w:hAnsi="宋体" w:cs="宋体"/>
                <w:bCs/>
                <w:szCs w:val="21"/>
              </w:rPr>
            </w:pPr>
          </w:p>
        </w:tc>
        <w:tc>
          <w:tcPr>
            <w:tcW w:w="2116" w:type="dxa"/>
            <w:vAlign w:val="center"/>
          </w:tcPr>
          <w:p>
            <w:pPr>
              <w:numPr>
                <w:ilvl w:val="0"/>
                <w:numId w:val="0"/>
              </w:numPr>
              <w:ind w:left="0" w:leftChars="0" w:firstLine="0" w:firstLineChars="0"/>
              <w:jc w:val="both"/>
              <w:rPr>
                <w:rFonts w:hint="eastAsia" w:ascii="宋体" w:hAnsi="宋体" w:cs="宋体" w:eastAsiaTheme="minorEastAsia"/>
                <w:bCs/>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0" w:type="dxa"/>
            <w:vAlign w:val="center"/>
          </w:tcPr>
          <w:p>
            <w:pPr>
              <w:numPr>
                <w:ilvl w:val="0"/>
                <w:numId w:val="0"/>
              </w:numPr>
              <w:ind w:left="0" w:firstLine="0"/>
              <w:jc w:val="center"/>
              <w:rPr>
                <w:rFonts w:hint="default" w:ascii="宋体" w:hAnsi="宋体" w:cs="宋体" w:eastAsiaTheme="minorEastAsia"/>
                <w:bCs/>
                <w:szCs w:val="21"/>
                <w:lang w:val="en-US" w:eastAsia="zh-CN"/>
              </w:rPr>
            </w:pPr>
            <w:r>
              <w:rPr>
                <w:rFonts w:hint="eastAsia" w:ascii="宋体" w:hAnsi="宋体" w:cs="宋体"/>
                <w:bCs/>
                <w:szCs w:val="21"/>
                <w:lang w:val="en-US" w:eastAsia="zh-CN"/>
              </w:rPr>
              <w:t>18</w:t>
            </w:r>
          </w:p>
        </w:tc>
        <w:tc>
          <w:tcPr>
            <w:tcW w:w="790" w:type="dxa"/>
            <w:vMerge w:val="continue"/>
            <w:vAlign w:val="center"/>
          </w:tcPr>
          <w:p>
            <w:pPr>
              <w:numPr>
                <w:ilvl w:val="0"/>
                <w:numId w:val="5"/>
              </w:numPr>
              <w:ind w:left="0" w:firstLine="0"/>
              <w:rPr>
                <w:rFonts w:ascii="宋体" w:hAnsi="宋体" w:cs="宋体"/>
                <w:bCs/>
                <w:szCs w:val="21"/>
              </w:rPr>
            </w:pPr>
          </w:p>
        </w:tc>
        <w:tc>
          <w:tcPr>
            <w:tcW w:w="955" w:type="dxa"/>
            <w:vMerge w:val="restart"/>
            <w:vAlign w:val="center"/>
          </w:tcPr>
          <w:p>
            <w:pPr>
              <w:numPr>
                <w:ilvl w:val="0"/>
                <w:numId w:val="0"/>
              </w:numPr>
              <w:ind w:left="0" w:firstLine="0"/>
              <w:rPr>
                <w:rFonts w:ascii="宋体" w:hAnsi="宋体" w:cs="宋体"/>
                <w:bCs/>
                <w:szCs w:val="21"/>
              </w:rPr>
            </w:pPr>
            <w:r>
              <w:rPr>
                <w:rFonts w:hint="eastAsia" w:ascii="宋体" w:hAnsi="宋体" w:cs="宋体"/>
                <w:bCs/>
                <w:szCs w:val="21"/>
              </w:rPr>
              <w:t>4.2.5</w:t>
            </w:r>
          </w:p>
          <w:p>
            <w:pPr>
              <w:numPr>
                <w:ilvl w:val="0"/>
                <w:numId w:val="0"/>
              </w:numPr>
              <w:ind w:left="0" w:firstLine="0"/>
              <w:rPr>
                <w:rFonts w:ascii="宋体" w:hAnsi="宋体" w:cs="宋体"/>
                <w:bCs/>
                <w:szCs w:val="21"/>
              </w:rPr>
            </w:pPr>
            <w:r>
              <w:rPr>
                <w:rFonts w:hint="eastAsia" w:ascii="宋体" w:hAnsi="宋体" w:cs="宋体"/>
                <w:bCs/>
                <w:szCs w:val="21"/>
              </w:rPr>
              <w:t>计量器具</w:t>
            </w:r>
          </w:p>
        </w:tc>
        <w:tc>
          <w:tcPr>
            <w:tcW w:w="3190" w:type="dxa"/>
            <w:vAlign w:val="center"/>
          </w:tcPr>
          <w:p>
            <w:pPr>
              <w:numPr>
                <w:ilvl w:val="0"/>
                <w:numId w:val="0"/>
              </w:numPr>
              <w:ind w:left="0" w:firstLine="0"/>
              <w:jc w:val="both"/>
              <w:rPr>
                <w:rFonts w:hint="eastAsia" w:ascii="宋体" w:hAnsi="宋体" w:cs="宋体"/>
                <w:bCs/>
                <w:szCs w:val="21"/>
              </w:rPr>
            </w:pPr>
            <w:r>
              <w:rPr>
                <w:rFonts w:hint="eastAsia" w:ascii="宋体" w:hAnsi="宋体" w:cs="宋体"/>
                <w:bCs/>
                <w:szCs w:val="21"/>
              </w:rPr>
              <w:t>企业应配备并标识满足计量保障体系所需的所有计量器具，计量器具的配备应满足测量过程的要求。</w:t>
            </w:r>
          </w:p>
          <w:p>
            <w:pPr>
              <w:numPr>
                <w:ilvl w:val="0"/>
                <w:numId w:val="0"/>
              </w:numPr>
              <w:ind w:left="0" w:firstLine="0"/>
              <w:jc w:val="both"/>
              <w:rPr>
                <w:rFonts w:ascii="宋体" w:hAnsi="宋体" w:cs="宋体"/>
                <w:bCs/>
                <w:szCs w:val="21"/>
              </w:rPr>
            </w:pPr>
            <w:r>
              <w:rPr>
                <w:rFonts w:hint="eastAsia" w:ascii="宋体" w:hAnsi="宋体" w:cs="宋体"/>
                <w:bCs/>
                <w:szCs w:val="21"/>
              </w:rPr>
              <w:t>重点用能单位配备能源资源相关计量器具，还应满足GB 17167《企业能源计量器具配备和管理通则》、GB/T 24789《用水单位水计量器具配备和管理通则》等能源资源相关计量要求。重点排放单位配备碳排放相关计量器具，还应满足GB/T 32150《工业企业温室气体排放核算和报告通则》等碳排放相关计量要求。</w:t>
            </w:r>
          </w:p>
        </w:tc>
        <w:tc>
          <w:tcPr>
            <w:tcW w:w="2543" w:type="dxa"/>
            <w:vAlign w:val="center"/>
          </w:tcPr>
          <w:p>
            <w:pPr>
              <w:numPr>
                <w:ilvl w:val="0"/>
                <w:numId w:val="0"/>
              </w:numPr>
              <w:ind w:left="0" w:leftChars="0" w:firstLine="0" w:firstLineChars="0"/>
              <w:jc w:val="both"/>
              <w:rPr>
                <w:rFonts w:hint="default" w:ascii="宋体" w:hAnsi="宋体" w:cs="宋体" w:eastAsiaTheme="minorEastAsia"/>
                <w:bCs/>
                <w:kern w:val="2"/>
                <w:sz w:val="21"/>
                <w:szCs w:val="21"/>
                <w:lang w:val="en-US" w:eastAsia="zh-CN" w:bidi="ar-SA"/>
              </w:rPr>
            </w:pPr>
            <w:r>
              <w:rPr>
                <w:rFonts w:hint="eastAsia" w:ascii="宋体" w:hAnsi="宋体" w:cs="宋体"/>
                <w:bCs/>
                <w:szCs w:val="21"/>
                <w:lang w:val="en-US" w:eastAsia="zh-CN"/>
              </w:rPr>
              <w:t>抽查一定范围内测量需求是否全部配备计量器具（含强检）并标识，其配备是否满足测量过程的要求。重点能源资源单位加抽一定数量能源资源相关计量器具（含强检），其配备是否满足规定要求。</w:t>
            </w:r>
          </w:p>
        </w:tc>
        <w:tc>
          <w:tcPr>
            <w:tcW w:w="2845" w:type="dxa"/>
            <w:vAlign w:val="center"/>
          </w:tcPr>
          <w:p>
            <w:pPr>
              <w:numPr>
                <w:ilvl w:val="0"/>
                <w:numId w:val="21"/>
              </w:numPr>
              <w:bidi w:val="0"/>
              <w:ind w:left="0" w:leftChars="0" w:firstLine="0" w:firstLineChars="0"/>
              <w:jc w:val="both"/>
              <w:rPr>
                <w:rFonts w:hint="eastAsia"/>
                <w:lang w:val="en-US" w:eastAsia="zh-CN"/>
              </w:rPr>
            </w:pPr>
            <w:r>
              <w:rPr>
                <w:rFonts w:hint="eastAsia"/>
                <w:lang w:val="en-US" w:eastAsia="zh-CN"/>
              </w:rPr>
              <w:t>100%配备并标识，95%（含）以上满足规定要求，为符合；</w:t>
            </w:r>
          </w:p>
          <w:p>
            <w:pPr>
              <w:numPr>
                <w:ilvl w:val="0"/>
                <w:numId w:val="21"/>
              </w:numPr>
              <w:bidi w:val="0"/>
              <w:ind w:left="0" w:leftChars="0" w:firstLine="0" w:firstLineChars="0"/>
              <w:jc w:val="both"/>
              <w:rPr>
                <w:rFonts w:hint="eastAsia"/>
                <w:lang w:val="en-US" w:eastAsia="zh-CN"/>
              </w:rPr>
            </w:pPr>
            <w:r>
              <w:rPr>
                <w:rFonts w:hint="eastAsia"/>
                <w:lang w:val="en-US" w:eastAsia="zh-CN"/>
              </w:rPr>
              <w:t>100%配备并标识，70%（含）</w:t>
            </w:r>
            <w:r>
              <w:rPr>
                <w:rFonts w:hint="eastAsia" w:ascii="宋体" w:hAnsi="宋体" w:eastAsia="宋体" w:cs="宋体"/>
                <w:lang w:val="en-US" w:eastAsia="zh-CN"/>
              </w:rPr>
              <w:t>～</w:t>
            </w:r>
            <w:r>
              <w:rPr>
                <w:rFonts w:hint="eastAsia"/>
                <w:lang w:val="en-US" w:eastAsia="zh-CN"/>
              </w:rPr>
              <w:t>95%满足规定要求，为基本符合；</w:t>
            </w:r>
          </w:p>
          <w:p>
            <w:pPr>
              <w:numPr>
                <w:ilvl w:val="0"/>
                <w:numId w:val="21"/>
              </w:numPr>
              <w:bidi w:val="0"/>
              <w:ind w:left="0" w:leftChars="0" w:firstLine="0" w:firstLineChars="0"/>
              <w:jc w:val="both"/>
              <w:rPr>
                <w:rFonts w:hint="eastAsia" w:asciiTheme="minorHAnsi" w:hAnsiTheme="minorHAnsi" w:eastAsiaTheme="minorEastAsia" w:cstheme="minorBidi"/>
                <w:kern w:val="2"/>
                <w:sz w:val="21"/>
                <w:szCs w:val="24"/>
                <w:lang w:val="en-US" w:eastAsia="zh-CN" w:bidi="ar-SA"/>
              </w:rPr>
            </w:pPr>
            <w:r>
              <w:rPr>
                <w:rFonts w:hint="eastAsia"/>
                <w:lang w:val="en-US" w:eastAsia="zh-CN"/>
              </w:rPr>
              <w:t>70%以下或1台强检计量器具不满足规定要求，为不符合。</w:t>
            </w:r>
          </w:p>
        </w:tc>
        <w:tc>
          <w:tcPr>
            <w:tcW w:w="346" w:type="dxa"/>
          </w:tcPr>
          <w:p>
            <w:pPr>
              <w:numPr>
                <w:ilvl w:val="0"/>
                <w:numId w:val="0"/>
              </w:numPr>
              <w:ind w:left="0" w:firstLine="0"/>
              <w:rPr>
                <w:rFonts w:ascii="宋体" w:hAnsi="宋体" w:cs="宋体"/>
                <w:bCs/>
                <w:szCs w:val="21"/>
              </w:rPr>
            </w:pPr>
          </w:p>
        </w:tc>
        <w:tc>
          <w:tcPr>
            <w:tcW w:w="346" w:type="dxa"/>
          </w:tcPr>
          <w:p>
            <w:pPr>
              <w:numPr>
                <w:ilvl w:val="0"/>
                <w:numId w:val="0"/>
              </w:numPr>
              <w:ind w:left="0" w:firstLine="0"/>
              <w:rPr>
                <w:rFonts w:ascii="宋体" w:hAnsi="宋体" w:cs="宋体"/>
                <w:bCs/>
                <w:szCs w:val="21"/>
              </w:rPr>
            </w:pPr>
          </w:p>
        </w:tc>
        <w:tc>
          <w:tcPr>
            <w:tcW w:w="346" w:type="dxa"/>
          </w:tcPr>
          <w:p>
            <w:pPr>
              <w:numPr>
                <w:ilvl w:val="0"/>
                <w:numId w:val="0"/>
              </w:numPr>
              <w:ind w:left="0" w:firstLine="0"/>
              <w:rPr>
                <w:rFonts w:ascii="宋体" w:hAnsi="宋体" w:cs="宋体"/>
                <w:bCs/>
                <w:szCs w:val="21"/>
              </w:rPr>
            </w:pPr>
          </w:p>
        </w:tc>
        <w:tc>
          <w:tcPr>
            <w:tcW w:w="2116" w:type="dxa"/>
            <w:vAlign w:val="center"/>
          </w:tcPr>
          <w:p>
            <w:pPr>
              <w:numPr>
                <w:ilvl w:val="0"/>
                <w:numId w:val="0"/>
              </w:numPr>
              <w:ind w:left="0" w:leftChars="0" w:firstLine="0" w:firstLineChars="0"/>
              <w:jc w:val="both"/>
              <w:rPr>
                <w:rFonts w:hint="eastAsia" w:ascii="宋体" w:hAnsi="宋体" w:cs="宋体" w:eastAsiaTheme="minorEastAsia"/>
                <w:bCs/>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0" w:type="dxa"/>
            <w:vAlign w:val="center"/>
          </w:tcPr>
          <w:p>
            <w:pPr>
              <w:numPr>
                <w:ilvl w:val="0"/>
                <w:numId w:val="0"/>
              </w:numPr>
              <w:ind w:left="0" w:firstLine="0"/>
              <w:jc w:val="center"/>
              <w:rPr>
                <w:rFonts w:hint="default" w:ascii="宋体" w:hAnsi="宋体" w:cs="宋体" w:eastAsiaTheme="minorEastAsia"/>
                <w:bCs/>
                <w:szCs w:val="21"/>
                <w:lang w:val="en-US" w:eastAsia="zh-CN"/>
              </w:rPr>
            </w:pPr>
            <w:r>
              <w:rPr>
                <w:rFonts w:hint="eastAsia" w:ascii="宋体" w:hAnsi="宋体" w:cs="宋体"/>
                <w:bCs/>
                <w:szCs w:val="21"/>
                <w:lang w:val="en-US" w:eastAsia="zh-CN"/>
              </w:rPr>
              <w:t>19</w:t>
            </w:r>
          </w:p>
        </w:tc>
        <w:tc>
          <w:tcPr>
            <w:tcW w:w="790" w:type="dxa"/>
            <w:vMerge w:val="continue"/>
            <w:vAlign w:val="center"/>
          </w:tcPr>
          <w:p>
            <w:pPr>
              <w:numPr>
                <w:ilvl w:val="0"/>
                <w:numId w:val="5"/>
              </w:numPr>
              <w:ind w:left="0" w:firstLine="0"/>
              <w:rPr>
                <w:rFonts w:ascii="宋体" w:hAnsi="宋体" w:cs="宋体"/>
                <w:bCs/>
                <w:szCs w:val="21"/>
              </w:rPr>
            </w:pPr>
          </w:p>
        </w:tc>
        <w:tc>
          <w:tcPr>
            <w:tcW w:w="955" w:type="dxa"/>
            <w:vMerge w:val="continue"/>
            <w:vAlign w:val="center"/>
          </w:tcPr>
          <w:p>
            <w:pPr>
              <w:numPr>
                <w:ilvl w:val="0"/>
                <w:numId w:val="5"/>
              </w:numPr>
              <w:ind w:left="0" w:firstLine="0"/>
              <w:rPr>
                <w:rFonts w:ascii="宋体" w:hAnsi="宋体" w:cs="宋体"/>
                <w:bCs/>
                <w:szCs w:val="21"/>
              </w:rPr>
            </w:pPr>
          </w:p>
        </w:tc>
        <w:tc>
          <w:tcPr>
            <w:tcW w:w="3190" w:type="dxa"/>
            <w:vAlign w:val="center"/>
          </w:tcPr>
          <w:p>
            <w:pPr>
              <w:numPr>
                <w:ilvl w:val="0"/>
                <w:numId w:val="0"/>
              </w:numPr>
              <w:ind w:left="0" w:firstLine="0"/>
              <w:jc w:val="both"/>
              <w:rPr>
                <w:rFonts w:hint="eastAsia" w:ascii="宋体" w:hAnsi="宋体" w:cs="宋体" w:eastAsiaTheme="minorEastAsia"/>
                <w:bCs/>
                <w:szCs w:val="21"/>
                <w:lang w:eastAsia="zh-CN"/>
              </w:rPr>
            </w:pPr>
            <w:r>
              <w:rPr>
                <w:rFonts w:hint="eastAsia" w:ascii="宋体" w:hAnsi="宋体"/>
                <w:szCs w:val="21"/>
              </w:rPr>
              <w:t>企业应对计量器具管理形成文件，包括接收、使用、搬运、贮存和发放、维护维修、降级报废等，以防误用、错用、损坏和改变其计量特性。企业应建立动态更新的计量器具配备清单，必要时制定计量器具作业指导书、使用手册等，将计量器具配备和使用要求纳入企业标准管理体系</w:t>
            </w:r>
          </w:p>
        </w:tc>
        <w:tc>
          <w:tcPr>
            <w:tcW w:w="2543" w:type="dxa"/>
            <w:vAlign w:val="center"/>
          </w:tcPr>
          <w:p>
            <w:pPr>
              <w:numPr>
                <w:ilvl w:val="0"/>
                <w:numId w:val="0"/>
              </w:numPr>
              <w:ind w:left="0" w:leftChars="0" w:firstLine="0" w:firstLineChars="0"/>
              <w:jc w:val="both"/>
              <w:rPr>
                <w:rFonts w:hint="default" w:ascii="宋体" w:hAnsi="宋体" w:eastAsiaTheme="minorEastAsia" w:cstheme="minorBidi"/>
                <w:kern w:val="2"/>
                <w:sz w:val="21"/>
                <w:szCs w:val="21"/>
                <w:lang w:val="en-US" w:eastAsia="zh-CN" w:bidi="ar-SA"/>
              </w:rPr>
            </w:pPr>
            <w:r>
              <w:rPr>
                <w:rFonts w:hint="eastAsia" w:ascii="宋体" w:hAnsi="宋体"/>
                <w:szCs w:val="21"/>
                <w:lang w:val="en-US" w:eastAsia="zh-CN"/>
              </w:rPr>
              <w:t>查企业按规定制定计量器具管理及相关文件并纳入企业标准管理体系，是否按规定执行。</w:t>
            </w:r>
          </w:p>
        </w:tc>
        <w:tc>
          <w:tcPr>
            <w:tcW w:w="2845" w:type="dxa"/>
            <w:vAlign w:val="center"/>
          </w:tcPr>
          <w:p>
            <w:pPr>
              <w:numPr>
                <w:ilvl w:val="0"/>
                <w:numId w:val="22"/>
              </w:numPr>
              <w:bidi w:val="0"/>
              <w:ind w:left="0" w:leftChars="0" w:firstLine="0" w:firstLineChars="0"/>
              <w:jc w:val="both"/>
              <w:rPr>
                <w:rFonts w:hint="eastAsia" w:asciiTheme="minorHAnsi" w:hAnsiTheme="minorHAnsi" w:eastAsiaTheme="minorEastAsia" w:cstheme="minorBidi"/>
                <w:kern w:val="2"/>
                <w:sz w:val="21"/>
                <w:szCs w:val="24"/>
                <w:lang w:val="en-US" w:eastAsia="zh-CN" w:bidi="ar-SA"/>
              </w:rPr>
            </w:pPr>
            <w:r>
              <w:rPr>
                <w:rFonts w:hint="eastAsia"/>
                <w:lang w:val="en-US" w:eastAsia="zh-CN"/>
              </w:rPr>
              <w:t>制定相关文件并纳入标准体系，按规定执行，为符合；</w:t>
            </w:r>
          </w:p>
          <w:p>
            <w:pPr>
              <w:numPr>
                <w:ilvl w:val="0"/>
                <w:numId w:val="22"/>
              </w:numPr>
              <w:bidi w:val="0"/>
              <w:ind w:left="0" w:leftChars="0" w:firstLine="0" w:firstLineChars="0"/>
              <w:jc w:val="both"/>
              <w:rPr>
                <w:rFonts w:hint="eastAsia" w:asciiTheme="minorHAnsi" w:hAnsiTheme="minorHAnsi" w:eastAsiaTheme="minorEastAsia" w:cstheme="minorBidi"/>
                <w:kern w:val="2"/>
                <w:sz w:val="21"/>
                <w:szCs w:val="24"/>
                <w:lang w:val="en-US" w:eastAsia="zh-CN" w:bidi="ar-SA"/>
              </w:rPr>
            </w:pPr>
            <w:r>
              <w:rPr>
                <w:rFonts w:hint="eastAsia"/>
                <w:lang w:val="en-US" w:eastAsia="zh-CN"/>
              </w:rPr>
              <w:t>制定相关文件并纳入标准体系，按规定执行不规范，为基本符合；</w:t>
            </w:r>
          </w:p>
          <w:p>
            <w:pPr>
              <w:numPr>
                <w:ilvl w:val="0"/>
                <w:numId w:val="22"/>
              </w:numPr>
              <w:bidi w:val="0"/>
              <w:ind w:left="0" w:leftChars="0" w:firstLine="0" w:firstLineChars="0"/>
              <w:jc w:val="both"/>
              <w:rPr>
                <w:rFonts w:hint="eastAsia" w:asciiTheme="minorHAnsi" w:hAnsiTheme="minorHAnsi" w:eastAsiaTheme="minorEastAsia" w:cstheme="minorBidi"/>
                <w:kern w:val="2"/>
                <w:sz w:val="21"/>
                <w:szCs w:val="24"/>
                <w:lang w:val="en-US" w:eastAsia="zh-CN" w:bidi="ar-SA"/>
              </w:rPr>
            </w:pPr>
            <w:r>
              <w:rPr>
                <w:rFonts w:hint="eastAsia"/>
                <w:lang w:val="en-US" w:eastAsia="zh-CN"/>
              </w:rPr>
              <w:t>未制定相关文件，为不符合</w:t>
            </w:r>
          </w:p>
        </w:tc>
        <w:tc>
          <w:tcPr>
            <w:tcW w:w="346" w:type="dxa"/>
          </w:tcPr>
          <w:p>
            <w:pPr>
              <w:numPr>
                <w:ilvl w:val="0"/>
                <w:numId w:val="0"/>
              </w:numPr>
              <w:ind w:left="0" w:firstLine="0"/>
              <w:rPr>
                <w:rFonts w:ascii="宋体" w:hAnsi="宋体" w:cs="宋体"/>
                <w:bCs/>
                <w:szCs w:val="21"/>
              </w:rPr>
            </w:pPr>
          </w:p>
        </w:tc>
        <w:tc>
          <w:tcPr>
            <w:tcW w:w="346" w:type="dxa"/>
          </w:tcPr>
          <w:p>
            <w:pPr>
              <w:numPr>
                <w:ilvl w:val="0"/>
                <w:numId w:val="0"/>
              </w:numPr>
              <w:ind w:left="0" w:firstLine="0"/>
              <w:rPr>
                <w:rFonts w:ascii="宋体" w:hAnsi="宋体" w:cs="宋体"/>
                <w:bCs/>
                <w:szCs w:val="21"/>
              </w:rPr>
            </w:pPr>
          </w:p>
        </w:tc>
        <w:tc>
          <w:tcPr>
            <w:tcW w:w="346" w:type="dxa"/>
          </w:tcPr>
          <w:p>
            <w:pPr>
              <w:numPr>
                <w:ilvl w:val="0"/>
                <w:numId w:val="0"/>
              </w:numPr>
              <w:ind w:left="0" w:firstLine="0"/>
              <w:rPr>
                <w:rFonts w:ascii="宋体" w:hAnsi="宋体" w:cs="宋体"/>
                <w:bCs/>
                <w:szCs w:val="21"/>
              </w:rPr>
            </w:pPr>
          </w:p>
        </w:tc>
        <w:tc>
          <w:tcPr>
            <w:tcW w:w="2116" w:type="dxa"/>
            <w:vAlign w:val="center"/>
          </w:tcPr>
          <w:p>
            <w:pPr>
              <w:numPr>
                <w:ilvl w:val="0"/>
                <w:numId w:val="0"/>
              </w:numPr>
              <w:ind w:left="0" w:leftChars="0" w:firstLine="0" w:firstLineChars="0"/>
              <w:jc w:val="both"/>
              <w:rPr>
                <w:rFonts w:hint="eastAsia" w:ascii="宋体" w:hAnsi="宋体" w:eastAsiaTheme="minorEastAsia" w:cstheme="minorBidi"/>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490" w:type="dxa"/>
            <w:vAlign w:val="center"/>
          </w:tcPr>
          <w:p>
            <w:pPr>
              <w:numPr>
                <w:ilvl w:val="0"/>
                <w:numId w:val="0"/>
              </w:numPr>
              <w:ind w:left="0" w:firstLine="0"/>
              <w:jc w:val="center"/>
              <w:rPr>
                <w:rFonts w:hint="default" w:ascii="宋体" w:hAnsi="宋体" w:cs="宋体" w:eastAsiaTheme="minorEastAsia"/>
                <w:bCs/>
                <w:szCs w:val="21"/>
                <w:lang w:val="en-US" w:eastAsia="zh-CN"/>
              </w:rPr>
            </w:pPr>
            <w:r>
              <w:rPr>
                <w:rFonts w:hint="eastAsia" w:ascii="宋体" w:hAnsi="宋体" w:cs="宋体"/>
                <w:bCs/>
                <w:szCs w:val="21"/>
                <w:lang w:val="en-US" w:eastAsia="zh-CN"/>
              </w:rPr>
              <w:t>20</w:t>
            </w:r>
          </w:p>
        </w:tc>
        <w:tc>
          <w:tcPr>
            <w:tcW w:w="790" w:type="dxa"/>
            <w:vMerge w:val="continue"/>
            <w:vAlign w:val="center"/>
          </w:tcPr>
          <w:p>
            <w:pPr>
              <w:numPr>
                <w:ilvl w:val="0"/>
                <w:numId w:val="5"/>
              </w:numPr>
              <w:ind w:left="0" w:firstLine="0"/>
              <w:rPr>
                <w:rFonts w:ascii="宋体" w:hAnsi="宋体" w:cs="宋体"/>
                <w:bCs/>
                <w:szCs w:val="21"/>
              </w:rPr>
            </w:pPr>
          </w:p>
        </w:tc>
        <w:tc>
          <w:tcPr>
            <w:tcW w:w="955" w:type="dxa"/>
            <w:vMerge w:val="restart"/>
            <w:vAlign w:val="center"/>
          </w:tcPr>
          <w:p>
            <w:pPr>
              <w:numPr>
                <w:ilvl w:val="0"/>
                <w:numId w:val="0"/>
              </w:numPr>
              <w:ind w:left="0" w:firstLine="0"/>
              <w:rPr>
                <w:rFonts w:ascii="宋体" w:hAnsi="宋体" w:cs="宋体"/>
                <w:bCs/>
                <w:szCs w:val="21"/>
              </w:rPr>
            </w:pPr>
            <w:r>
              <w:rPr>
                <w:rFonts w:hint="eastAsia" w:ascii="宋体" w:hAnsi="宋体" w:cs="宋体"/>
                <w:bCs/>
                <w:szCs w:val="21"/>
              </w:rPr>
              <w:t>4.2.6</w:t>
            </w:r>
          </w:p>
          <w:p>
            <w:pPr>
              <w:numPr>
                <w:ilvl w:val="0"/>
                <w:numId w:val="0"/>
              </w:numPr>
              <w:ind w:left="0" w:firstLine="0"/>
              <w:rPr>
                <w:rFonts w:ascii="宋体" w:hAnsi="宋体" w:cs="宋体"/>
                <w:bCs/>
                <w:szCs w:val="21"/>
              </w:rPr>
            </w:pPr>
            <w:r>
              <w:rPr>
                <w:rFonts w:hint="eastAsia" w:ascii="宋体" w:hAnsi="宋体" w:cs="宋体"/>
                <w:bCs/>
                <w:szCs w:val="21"/>
              </w:rPr>
              <w:t>计量溯源性</w:t>
            </w:r>
          </w:p>
        </w:tc>
        <w:tc>
          <w:tcPr>
            <w:tcW w:w="3190" w:type="dxa"/>
            <w:tcBorders>
              <w:bottom w:val="single" w:color="auto" w:sz="4" w:space="0"/>
            </w:tcBorders>
            <w:vAlign w:val="center"/>
          </w:tcPr>
          <w:p>
            <w:pPr>
              <w:numPr>
                <w:ilvl w:val="0"/>
                <w:numId w:val="0"/>
              </w:numPr>
              <w:ind w:left="0" w:firstLine="0"/>
              <w:jc w:val="both"/>
              <w:rPr>
                <w:rFonts w:ascii="宋体" w:hAnsi="宋体" w:cs="宋体"/>
                <w:bCs/>
                <w:szCs w:val="21"/>
              </w:rPr>
            </w:pPr>
            <w:r>
              <w:rPr>
                <w:rFonts w:hint="eastAsia" w:ascii="宋体" w:hAnsi="宋体" w:cs="宋体"/>
                <w:bCs/>
                <w:szCs w:val="21"/>
              </w:rPr>
              <w:t>企业应通过形成文件的不间断的溯源链将测量结果与适当的参考对象相关联，建立并保持测量结果的计量溯源性，并编制量值溯源图。企业应建立溯源方案，方案中应包括该设备溯源的参数、范围、不确定度和溯源周期等，以便溯源时提出明确的、针对性的要求。</w:t>
            </w:r>
          </w:p>
        </w:tc>
        <w:tc>
          <w:tcPr>
            <w:tcW w:w="2543" w:type="dxa"/>
            <w:tcBorders>
              <w:bottom w:val="single" w:color="auto" w:sz="4" w:space="0"/>
            </w:tcBorders>
            <w:vAlign w:val="center"/>
          </w:tcPr>
          <w:p>
            <w:pPr>
              <w:numPr>
                <w:ilvl w:val="0"/>
                <w:numId w:val="0"/>
              </w:numPr>
              <w:ind w:left="0" w:leftChars="0" w:firstLine="0" w:firstLineChars="0"/>
              <w:jc w:val="both"/>
              <w:rPr>
                <w:rFonts w:hint="eastAsia" w:ascii="宋体" w:hAnsi="宋体" w:cs="宋体" w:eastAsiaTheme="minorEastAsia"/>
                <w:bCs/>
                <w:kern w:val="2"/>
                <w:sz w:val="21"/>
                <w:szCs w:val="21"/>
                <w:lang w:val="en-US" w:eastAsia="zh-CN" w:bidi="ar-SA"/>
              </w:rPr>
            </w:pPr>
            <w:r>
              <w:rPr>
                <w:rFonts w:hint="eastAsia" w:ascii="宋体" w:hAnsi="宋体" w:cs="宋体"/>
                <w:bCs/>
                <w:szCs w:val="21"/>
              </w:rPr>
              <w:t>企业</w:t>
            </w:r>
            <w:r>
              <w:rPr>
                <w:rFonts w:hint="eastAsia" w:ascii="宋体" w:hAnsi="宋体" w:cs="宋体"/>
                <w:bCs/>
                <w:szCs w:val="21"/>
                <w:lang w:val="en-US" w:eastAsia="zh-CN"/>
              </w:rPr>
              <w:t>是否按规定制定</w:t>
            </w:r>
            <w:r>
              <w:rPr>
                <w:rFonts w:hint="eastAsia" w:ascii="宋体" w:hAnsi="宋体" w:cs="宋体"/>
                <w:bCs/>
                <w:szCs w:val="21"/>
              </w:rPr>
              <w:t>了量值溯源管理文件</w:t>
            </w:r>
            <w:r>
              <w:rPr>
                <w:rFonts w:hint="eastAsia" w:ascii="宋体" w:hAnsi="宋体" w:cs="宋体"/>
                <w:bCs/>
                <w:szCs w:val="21"/>
                <w:lang w:val="en-US" w:eastAsia="zh-CN"/>
              </w:rPr>
              <w:t>、量值溯源图和量值溯源方案</w:t>
            </w:r>
            <w:r>
              <w:rPr>
                <w:rFonts w:hint="eastAsia" w:ascii="宋体" w:hAnsi="宋体" w:cs="宋体"/>
                <w:bCs/>
                <w:szCs w:val="21"/>
              </w:rPr>
              <w:t>。</w:t>
            </w:r>
          </w:p>
        </w:tc>
        <w:tc>
          <w:tcPr>
            <w:tcW w:w="2845" w:type="dxa"/>
            <w:tcBorders>
              <w:bottom w:val="single" w:color="auto" w:sz="4" w:space="0"/>
            </w:tcBorders>
            <w:vAlign w:val="center"/>
          </w:tcPr>
          <w:p>
            <w:pPr>
              <w:numPr>
                <w:ilvl w:val="0"/>
                <w:numId w:val="23"/>
              </w:numPr>
              <w:bidi w:val="0"/>
              <w:ind w:left="0" w:leftChars="0" w:firstLine="0" w:firstLineChars="0"/>
              <w:jc w:val="both"/>
              <w:rPr>
                <w:rFonts w:hint="eastAsia"/>
                <w:lang w:val="en-US" w:eastAsia="zh-CN"/>
              </w:rPr>
            </w:pPr>
            <w:r>
              <w:rPr>
                <w:rFonts w:hint="eastAsia"/>
                <w:lang w:val="en-US" w:eastAsia="zh-CN"/>
              </w:rPr>
              <w:t>制定管理文件、图和方案，为符合；</w:t>
            </w:r>
          </w:p>
          <w:p>
            <w:pPr>
              <w:numPr>
                <w:ilvl w:val="0"/>
                <w:numId w:val="23"/>
              </w:numPr>
              <w:bidi w:val="0"/>
              <w:ind w:left="0" w:leftChars="0" w:firstLine="0" w:firstLineChars="0"/>
              <w:jc w:val="both"/>
              <w:rPr>
                <w:rFonts w:hint="eastAsia"/>
                <w:lang w:val="en-US" w:eastAsia="zh-CN"/>
              </w:rPr>
            </w:pPr>
            <w:r>
              <w:rPr>
                <w:rFonts w:hint="eastAsia"/>
                <w:lang w:val="en-US" w:eastAsia="zh-CN"/>
              </w:rPr>
              <w:t>制定管理文件、图和方案，但内容不规范，为基本符合；</w:t>
            </w:r>
          </w:p>
          <w:p>
            <w:pPr>
              <w:numPr>
                <w:ilvl w:val="0"/>
                <w:numId w:val="23"/>
              </w:numPr>
              <w:bidi w:val="0"/>
              <w:ind w:left="0" w:leftChars="0" w:firstLine="0" w:firstLineChars="0"/>
              <w:jc w:val="both"/>
              <w:rPr>
                <w:rFonts w:hint="eastAsia" w:asciiTheme="minorHAnsi" w:hAnsiTheme="minorHAnsi" w:eastAsiaTheme="minorEastAsia" w:cstheme="minorBidi"/>
                <w:kern w:val="2"/>
                <w:sz w:val="21"/>
                <w:szCs w:val="24"/>
                <w:lang w:val="en-US" w:eastAsia="zh-CN" w:bidi="ar-SA"/>
              </w:rPr>
            </w:pPr>
            <w:r>
              <w:rPr>
                <w:rFonts w:hint="eastAsia"/>
                <w:lang w:val="en-US" w:eastAsia="zh-CN"/>
              </w:rPr>
              <w:t>未制定管理文件，为不符合。</w:t>
            </w:r>
          </w:p>
        </w:tc>
        <w:tc>
          <w:tcPr>
            <w:tcW w:w="346" w:type="dxa"/>
            <w:tcBorders>
              <w:bottom w:val="single" w:color="auto" w:sz="4" w:space="0"/>
            </w:tcBorders>
          </w:tcPr>
          <w:p>
            <w:pPr>
              <w:numPr>
                <w:ilvl w:val="0"/>
                <w:numId w:val="0"/>
              </w:numPr>
              <w:ind w:left="0" w:firstLine="0"/>
              <w:rPr>
                <w:rFonts w:ascii="宋体" w:hAnsi="宋体" w:cs="宋体"/>
                <w:bCs/>
                <w:szCs w:val="21"/>
              </w:rPr>
            </w:pPr>
          </w:p>
        </w:tc>
        <w:tc>
          <w:tcPr>
            <w:tcW w:w="346" w:type="dxa"/>
            <w:tcBorders>
              <w:bottom w:val="single" w:color="auto" w:sz="4" w:space="0"/>
            </w:tcBorders>
          </w:tcPr>
          <w:p>
            <w:pPr>
              <w:numPr>
                <w:ilvl w:val="0"/>
                <w:numId w:val="0"/>
              </w:numPr>
              <w:ind w:left="0" w:firstLine="0"/>
              <w:rPr>
                <w:rFonts w:ascii="宋体" w:hAnsi="宋体" w:cs="宋体"/>
                <w:bCs/>
                <w:szCs w:val="21"/>
              </w:rPr>
            </w:pPr>
          </w:p>
        </w:tc>
        <w:tc>
          <w:tcPr>
            <w:tcW w:w="346" w:type="dxa"/>
            <w:tcBorders>
              <w:bottom w:val="single" w:color="auto" w:sz="4" w:space="0"/>
            </w:tcBorders>
          </w:tcPr>
          <w:p>
            <w:pPr>
              <w:numPr>
                <w:ilvl w:val="0"/>
                <w:numId w:val="0"/>
              </w:numPr>
              <w:ind w:left="0" w:firstLine="0"/>
              <w:rPr>
                <w:rFonts w:ascii="宋体" w:hAnsi="宋体" w:cs="宋体"/>
                <w:bCs/>
                <w:szCs w:val="21"/>
              </w:rPr>
            </w:pPr>
          </w:p>
        </w:tc>
        <w:tc>
          <w:tcPr>
            <w:tcW w:w="2116" w:type="dxa"/>
            <w:tcBorders>
              <w:bottom w:val="single" w:color="auto" w:sz="4" w:space="0"/>
            </w:tcBorders>
            <w:vAlign w:val="center"/>
          </w:tcPr>
          <w:p>
            <w:pPr>
              <w:numPr>
                <w:ilvl w:val="0"/>
                <w:numId w:val="0"/>
              </w:numPr>
              <w:ind w:left="0" w:leftChars="0" w:firstLine="0" w:firstLineChars="0"/>
              <w:jc w:val="both"/>
              <w:rPr>
                <w:rFonts w:hint="eastAsia" w:ascii="宋体" w:hAnsi="宋体" w:cs="宋体" w:eastAsiaTheme="minorEastAsia"/>
                <w:bCs/>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4" w:hRule="atLeast"/>
        </w:trPr>
        <w:tc>
          <w:tcPr>
            <w:tcW w:w="490" w:type="dxa"/>
            <w:vAlign w:val="center"/>
          </w:tcPr>
          <w:p>
            <w:pPr>
              <w:numPr>
                <w:ilvl w:val="0"/>
                <w:numId w:val="0"/>
              </w:numPr>
              <w:ind w:left="0" w:firstLine="0"/>
              <w:jc w:val="center"/>
              <w:rPr>
                <w:rFonts w:hint="default" w:ascii="宋体" w:hAnsi="宋体" w:cs="宋体" w:eastAsiaTheme="minorEastAsia"/>
                <w:bCs/>
                <w:szCs w:val="21"/>
                <w:lang w:val="en-US" w:eastAsia="zh-CN"/>
              </w:rPr>
            </w:pPr>
            <w:r>
              <w:rPr>
                <w:rFonts w:hint="eastAsia" w:ascii="宋体" w:hAnsi="宋体" w:cs="宋体"/>
                <w:bCs/>
                <w:szCs w:val="21"/>
                <w:lang w:val="en-US" w:eastAsia="zh-CN"/>
              </w:rPr>
              <w:t>21</w:t>
            </w:r>
          </w:p>
        </w:tc>
        <w:tc>
          <w:tcPr>
            <w:tcW w:w="790" w:type="dxa"/>
            <w:vMerge w:val="continue"/>
            <w:vAlign w:val="center"/>
          </w:tcPr>
          <w:p>
            <w:pPr>
              <w:numPr>
                <w:ilvl w:val="0"/>
                <w:numId w:val="5"/>
              </w:numPr>
              <w:ind w:left="0" w:firstLine="0"/>
              <w:rPr>
                <w:rFonts w:ascii="宋体" w:hAnsi="宋体" w:cs="宋体"/>
                <w:bCs/>
                <w:szCs w:val="21"/>
              </w:rPr>
            </w:pPr>
          </w:p>
        </w:tc>
        <w:tc>
          <w:tcPr>
            <w:tcW w:w="955" w:type="dxa"/>
            <w:vMerge w:val="continue"/>
            <w:vAlign w:val="center"/>
          </w:tcPr>
          <w:p>
            <w:pPr>
              <w:numPr>
                <w:ilvl w:val="0"/>
                <w:numId w:val="5"/>
              </w:numPr>
              <w:ind w:left="0" w:firstLine="0"/>
              <w:rPr>
                <w:rFonts w:ascii="宋体" w:hAnsi="宋体" w:cs="宋体"/>
                <w:bCs/>
                <w:szCs w:val="21"/>
              </w:rPr>
            </w:pPr>
          </w:p>
        </w:tc>
        <w:tc>
          <w:tcPr>
            <w:tcW w:w="3190" w:type="dxa"/>
            <w:tcBorders>
              <w:top w:val="single" w:color="auto" w:sz="4" w:space="0"/>
            </w:tcBorders>
            <w:vAlign w:val="center"/>
          </w:tcPr>
          <w:p>
            <w:pPr>
              <w:numPr>
                <w:ilvl w:val="0"/>
                <w:numId w:val="0"/>
              </w:numPr>
              <w:ind w:left="0" w:firstLine="0"/>
              <w:jc w:val="both"/>
              <w:rPr>
                <w:rFonts w:hint="eastAsia" w:ascii="宋体" w:hAnsi="宋体" w:cs="宋体"/>
                <w:bCs/>
                <w:szCs w:val="21"/>
              </w:rPr>
            </w:pPr>
            <w:r>
              <w:rPr>
                <w:rFonts w:hint="eastAsia" w:ascii="宋体" w:hAnsi="宋体" w:cs="宋体"/>
                <w:bCs/>
                <w:szCs w:val="21"/>
              </w:rPr>
              <w:t xml:space="preserve">企业应确保通过以下方式将所有测量结果都能溯源到SI单位、社会公用计量标准： </w:t>
            </w:r>
          </w:p>
          <w:p>
            <w:pPr>
              <w:numPr>
                <w:ilvl w:val="0"/>
                <w:numId w:val="0"/>
              </w:numPr>
              <w:ind w:left="0" w:firstLine="0"/>
              <w:jc w:val="both"/>
              <w:rPr>
                <w:rFonts w:hint="eastAsia" w:ascii="宋体" w:hAnsi="宋体" w:cs="宋体"/>
                <w:bCs/>
                <w:szCs w:val="21"/>
              </w:rPr>
            </w:pPr>
            <w:r>
              <w:rPr>
                <w:rFonts w:hint="eastAsia" w:ascii="宋体" w:hAnsi="宋体" w:cs="宋体"/>
                <w:bCs/>
                <w:szCs w:val="21"/>
              </w:rPr>
              <w:t xml:space="preserve">a）具备能力的外部机构提供的溯源服务； </w:t>
            </w:r>
          </w:p>
          <w:p>
            <w:pPr>
              <w:numPr>
                <w:ilvl w:val="0"/>
                <w:numId w:val="0"/>
              </w:numPr>
              <w:ind w:left="0" w:firstLine="0"/>
              <w:jc w:val="both"/>
              <w:rPr>
                <w:rFonts w:hint="eastAsia" w:ascii="宋体" w:hAnsi="宋体" w:cs="宋体"/>
                <w:bCs/>
                <w:szCs w:val="21"/>
              </w:rPr>
            </w:pPr>
            <w:r>
              <w:rPr>
                <w:rFonts w:hint="eastAsia" w:ascii="宋体" w:hAnsi="宋体" w:cs="宋体"/>
                <w:bCs/>
                <w:szCs w:val="21"/>
              </w:rPr>
              <w:t>b）内部溯源：建立符合JJF1033《计量标准考核规范》要求的企业最高计量标准内部溯源或经有资质的机构对本企业计量溯源能力认可的内部溯源。</w:t>
            </w:r>
          </w:p>
          <w:p>
            <w:pPr>
              <w:numPr>
                <w:ilvl w:val="0"/>
                <w:numId w:val="0"/>
              </w:numPr>
              <w:ind w:left="0" w:firstLine="0"/>
              <w:jc w:val="both"/>
              <w:rPr>
                <w:rFonts w:hint="eastAsia" w:ascii="宋体" w:hAnsi="宋体" w:cs="宋体"/>
                <w:bCs/>
                <w:szCs w:val="21"/>
              </w:rPr>
            </w:pPr>
            <w:r>
              <w:rPr>
                <w:rFonts w:hint="eastAsia" w:ascii="宋体" w:hAnsi="宋体" w:cs="宋体"/>
                <w:bCs/>
                <w:szCs w:val="21"/>
              </w:rPr>
              <w:t xml:space="preserve">企业应制定计量标准器具的管理程序，以保证形成不间断的溯源链。 </w:t>
            </w:r>
          </w:p>
          <w:p>
            <w:pPr>
              <w:numPr>
                <w:ilvl w:val="0"/>
                <w:numId w:val="0"/>
              </w:numPr>
              <w:ind w:left="0" w:firstLine="0"/>
              <w:jc w:val="both"/>
              <w:rPr>
                <w:rFonts w:ascii="宋体" w:hAnsi="宋体" w:cs="宋体"/>
                <w:bCs/>
                <w:szCs w:val="21"/>
              </w:rPr>
            </w:pPr>
            <w:r>
              <w:rPr>
                <w:rFonts w:hint="eastAsia" w:ascii="宋体" w:hAnsi="宋体" w:cs="宋体"/>
                <w:bCs/>
                <w:szCs w:val="21"/>
              </w:rPr>
              <w:t>测量结果的溯源记录应根据计量保障体系和法律法规要求的期限予以保存。</w:t>
            </w:r>
          </w:p>
        </w:tc>
        <w:tc>
          <w:tcPr>
            <w:tcW w:w="2543" w:type="dxa"/>
            <w:tcBorders>
              <w:top w:val="single" w:color="auto" w:sz="4" w:space="0"/>
            </w:tcBorders>
            <w:vAlign w:val="center"/>
          </w:tcPr>
          <w:p>
            <w:pPr>
              <w:numPr>
                <w:ilvl w:val="0"/>
                <w:numId w:val="0"/>
              </w:numPr>
              <w:ind w:left="0" w:leftChars="0" w:firstLine="0" w:firstLineChars="0"/>
              <w:jc w:val="both"/>
              <w:rPr>
                <w:rFonts w:hint="eastAsia" w:ascii="宋体" w:hAnsi="宋体" w:cs="宋体" w:eastAsiaTheme="minorEastAsia"/>
                <w:bCs/>
                <w:kern w:val="2"/>
                <w:sz w:val="21"/>
                <w:szCs w:val="21"/>
                <w:lang w:val="en-US" w:eastAsia="zh-CN" w:bidi="ar-SA"/>
              </w:rPr>
            </w:pPr>
            <w:r>
              <w:rPr>
                <w:rFonts w:hint="eastAsia" w:ascii="宋体" w:hAnsi="宋体" w:cs="宋体"/>
                <w:bCs/>
                <w:szCs w:val="21"/>
                <w:lang w:val="en-US" w:eastAsia="zh-CN"/>
              </w:rPr>
              <w:t>抽查企业一定数量的测量结果是否按规定全部溯源并保存记录，内部溯源是否制定计量标准器具管理程序并实施。</w:t>
            </w:r>
          </w:p>
        </w:tc>
        <w:tc>
          <w:tcPr>
            <w:tcW w:w="2845" w:type="dxa"/>
            <w:tcBorders>
              <w:top w:val="single" w:color="auto" w:sz="4" w:space="0"/>
            </w:tcBorders>
            <w:vAlign w:val="center"/>
          </w:tcPr>
          <w:p>
            <w:pPr>
              <w:numPr>
                <w:ilvl w:val="0"/>
                <w:numId w:val="24"/>
              </w:numPr>
              <w:bidi w:val="0"/>
              <w:ind w:left="0" w:leftChars="0" w:firstLine="0" w:firstLineChars="0"/>
              <w:jc w:val="both"/>
              <w:rPr>
                <w:rFonts w:hint="eastAsia"/>
                <w:lang w:val="en-US" w:eastAsia="zh-CN"/>
              </w:rPr>
            </w:pPr>
            <w:r>
              <w:rPr>
                <w:rFonts w:hint="eastAsia"/>
                <w:lang w:val="en-US" w:eastAsia="zh-CN"/>
              </w:rPr>
              <w:t>抽查的测量结果100%按规定溯源并保存记录，计量标准器具管理程序制定并实施，为符合；</w:t>
            </w:r>
          </w:p>
          <w:p>
            <w:pPr>
              <w:numPr>
                <w:ilvl w:val="0"/>
                <w:numId w:val="24"/>
              </w:numPr>
              <w:bidi w:val="0"/>
              <w:ind w:left="0" w:leftChars="0" w:firstLine="0" w:firstLineChars="0"/>
              <w:jc w:val="both"/>
              <w:rPr>
                <w:rFonts w:hint="eastAsia"/>
                <w:lang w:val="en-US" w:eastAsia="zh-CN"/>
              </w:rPr>
            </w:pPr>
            <w:r>
              <w:rPr>
                <w:rFonts w:hint="eastAsia"/>
                <w:lang w:val="en-US" w:eastAsia="zh-CN"/>
              </w:rPr>
              <w:t>抽查的测量结果90%（含）～100%（不含）按规定溯源并保存记录，计量标准器具管理程序制定并实施不规范，为基本符合；</w:t>
            </w:r>
          </w:p>
          <w:p>
            <w:pPr>
              <w:numPr>
                <w:ilvl w:val="0"/>
                <w:numId w:val="24"/>
              </w:numPr>
              <w:bidi w:val="0"/>
              <w:ind w:left="0" w:leftChars="0" w:firstLine="0" w:firstLineChars="0"/>
              <w:jc w:val="both"/>
              <w:rPr>
                <w:rFonts w:hint="eastAsia" w:asciiTheme="minorHAnsi" w:hAnsiTheme="minorHAnsi" w:eastAsiaTheme="minorEastAsia" w:cstheme="minorBidi"/>
                <w:kern w:val="2"/>
                <w:sz w:val="21"/>
                <w:szCs w:val="24"/>
                <w:lang w:val="en-US" w:eastAsia="zh-CN" w:bidi="ar-SA"/>
              </w:rPr>
            </w:pPr>
            <w:r>
              <w:rPr>
                <w:rFonts w:hint="eastAsia"/>
                <w:lang w:val="en-US" w:eastAsia="zh-CN"/>
              </w:rPr>
              <w:t>抽查的测量结果90%以下未按规定溯源并保存记录，或1台强检计量器具未溯源，为不符合。</w:t>
            </w:r>
          </w:p>
        </w:tc>
        <w:tc>
          <w:tcPr>
            <w:tcW w:w="346" w:type="dxa"/>
            <w:tcBorders>
              <w:top w:val="single" w:color="auto" w:sz="4" w:space="0"/>
            </w:tcBorders>
          </w:tcPr>
          <w:p>
            <w:pPr>
              <w:numPr>
                <w:ilvl w:val="0"/>
                <w:numId w:val="0"/>
              </w:numPr>
              <w:ind w:left="0" w:firstLine="0"/>
              <w:rPr>
                <w:rFonts w:ascii="宋体" w:hAnsi="宋体" w:cs="宋体"/>
                <w:bCs/>
                <w:szCs w:val="21"/>
              </w:rPr>
            </w:pPr>
          </w:p>
        </w:tc>
        <w:tc>
          <w:tcPr>
            <w:tcW w:w="346" w:type="dxa"/>
            <w:tcBorders>
              <w:top w:val="single" w:color="auto" w:sz="4" w:space="0"/>
            </w:tcBorders>
          </w:tcPr>
          <w:p>
            <w:pPr>
              <w:numPr>
                <w:ilvl w:val="0"/>
                <w:numId w:val="0"/>
              </w:numPr>
              <w:ind w:left="0" w:firstLine="0"/>
              <w:rPr>
                <w:rFonts w:ascii="宋体" w:hAnsi="宋体" w:cs="宋体"/>
                <w:bCs/>
                <w:szCs w:val="21"/>
              </w:rPr>
            </w:pPr>
          </w:p>
        </w:tc>
        <w:tc>
          <w:tcPr>
            <w:tcW w:w="346" w:type="dxa"/>
            <w:tcBorders>
              <w:top w:val="single" w:color="auto" w:sz="4" w:space="0"/>
            </w:tcBorders>
          </w:tcPr>
          <w:p>
            <w:pPr>
              <w:numPr>
                <w:ilvl w:val="0"/>
                <w:numId w:val="0"/>
              </w:numPr>
              <w:ind w:left="0" w:firstLine="0"/>
              <w:rPr>
                <w:rFonts w:ascii="宋体" w:hAnsi="宋体" w:cs="宋体"/>
                <w:bCs/>
                <w:szCs w:val="21"/>
              </w:rPr>
            </w:pPr>
          </w:p>
        </w:tc>
        <w:tc>
          <w:tcPr>
            <w:tcW w:w="2116" w:type="dxa"/>
            <w:tcBorders>
              <w:top w:val="single" w:color="auto" w:sz="4" w:space="0"/>
            </w:tcBorders>
            <w:vAlign w:val="center"/>
          </w:tcPr>
          <w:p>
            <w:pPr>
              <w:numPr>
                <w:ilvl w:val="0"/>
                <w:numId w:val="0"/>
              </w:numPr>
              <w:ind w:left="0" w:leftChars="0" w:firstLine="0" w:firstLineChars="0"/>
              <w:jc w:val="both"/>
              <w:rPr>
                <w:rFonts w:hint="eastAsia" w:ascii="宋体" w:hAnsi="宋体" w:cs="宋体" w:eastAsiaTheme="minorEastAsia"/>
                <w:bCs/>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0" w:type="dxa"/>
            <w:vAlign w:val="center"/>
          </w:tcPr>
          <w:p>
            <w:pPr>
              <w:numPr>
                <w:ilvl w:val="0"/>
                <w:numId w:val="0"/>
              </w:numPr>
              <w:ind w:left="0" w:firstLine="0"/>
              <w:jc w:val="center"/>
              <w:rPr>
                <w:rFonts w:hint="default" w:ascii="宋体" w:hAnsi="宋体" w:cs="宋体" w:eastAsiaTheme="minorEastAsia"/>
                <w:bCs/>
                <w:szCs w:val="21"/>
                <w:lang w:val="en-US" w:eastAsia="zh-CN"/>
              </w:rPr>
            </w:pPr>
            <w:r>
              <w:rPr>
                <w:rFonts w:hint="eastAsia" w:ascii="宋体" w:hAnsi="宋体" w:cs="宋体"/>
                <w:bCs/>
                <w:szCs w:val="21"/>
                <w:lang w:val="en-US" w:eastAsia="zh-CN"/>
              </w:rPr>
              <w:t>22</w:t>
            </w:r>
          </w:p>
        </w:tc>
        <w:tc>
          <w:tcPr>
            <w:tcW w:w="790" w:type="dxa"/>
            <w:vMerge w:val="continue"/>
            <w:vAlign w:val="center"/>
          </w:tcPr>
          <w:p>
            <w:pPr>
              <w:numPr>
                <w:ilvl w:val="0"/>
                <w:numId w:val="5"/>
              </w:numPr>
              <w:ind w:left="0" w:firstLine="0"/>
              <w:rPr>
                <w:rFonts w:ascii="宋体" w:hAnsi="宋体" w:cs="宋体"/>
                <w:bCs/>
                <w:szCs w:val="21"/>
              </w:rPr>
            </w:pPr>
          </w:p>
        </w:tc>
        <w:tc>
          <w:tcPr>
            <w:tcW w:w="955" w:type="dxa"/>
            <w:vMerge w:val="restart"/>
            <w:vAlign w:val="center"/>
          </w:tcPr>
          <w:p>
            <w:pPr>
              <w:numPr>
                <w:ilvl w:val="0"/>
                <w:numId w:val="0"/>
              </w:numPr>
              <w:ind w:left="0" w:firstLine="0"/>
              <w:rPr>
                <w:rFonts w:ascii="宋体" w:hAnsi="宋体" w:cs="宋体"/>
                <w:bCs/>
                <w:szCs w:val="21"/>
              </w:rPr>
            </w:pPr>
            <w:r>
              <w:rPr>
                <w:rFonts w:hint="eastAsia" w:ascii="宋体" w:hAnsi="宋体" w:cs="宋体"/>
                <w:bCs/>
                <w:szCs w:val="21"/>
              </w:rPr>
              <w:t>4.2.7</w:t>
            </w:r>
          </w:p>
          <w:p>
            <w:pPr>
              <w:numPr>
                <w:ilvl w:val="0"/>
                <w:numId w:val="0"/>
              </w:numPr>
              <w:ind w:left="0" w:firstLine="0"/>
              <w:rPr>
                <w:rFonts w:ascii="宋体" w:hAnsi="宋体" w:cs="宋体"/>
                <w:bCs/>
                <w:szCs w:val="21"/>
              </w:rPr>
            </w:pPr>
            <w:r>
              <w:rPr>
                <w:rFonts w:hint="eastAsia" w:ascii="宋体" w:hAnsi="宋体" w:cs="宋体"/>
                <w:bCs/>
                <w:szCs w:val="21"/>
              </w:rPr>
              <w:t>计量确认</w:t>
            </w:r>
          </w:p>
        </w:tc>
        <w:tc>
          <w:tcPr>
            <w:tcW w:w="3190" w:type="dxa"/>
            <w:vAlign w:val="center"/>
          </w:tcPr>
          <w:p>
            <w:pPr>
              <w:pStyle w:val="29"/>
              <w:widowControl w:val="0"/>
              <w:numPr>
                <w:ilvl w:val="0"/>
                <w:numId w:val="0"/>
              </w:numPr>
              <w:ind w:left="0" w:leftChars="0" w:firstLine="0" w:firstLineChars="0"/>
              <w:jc w:val="left"/>
              <w:rPr>
                <w:rFonts w:hint="eastAsia" w:ascii="宋体" w:hAnsi="宋体" w:cs="宋体" w:eastAsiaTheme="minorEastAsia"/>
                <w:bCs/>
                <w:kern w:val="2"/>
                <w:sz w:val="21"/>
                <w:szCs w:val="21"/>
                <w:lang w:val="en-US" w:eastAsia="zh-CN" w:bidi="ar-SA"/>
              </w:rPr>
            </w:pPr>
            <w:r>
              <w:rPr>
                <w:rFonts w:hint="eastAsia" w:ascii="宋体" w:hAnsi="宋体" w:cs="宋体" w:eastAsiaTheme="minorEastAsia"/>
                <w:bCs/>
                <w:kern w:val="2"/>
                <w:sz w:val="21"/>
                <w:szCs w:val="21"/>
                <w:lang w:val="en-US" w:eastAsia="zh-CN" w:bidi="ar-SA"/>
              </w:rPr>
              <w:t>企业应设计并实施计量确认,以确保测量设备的计量特性满足测量过程的计量要求。计量确认包括测量设备校准和验证。</w:t>
            </w:r>
          </w:p>
          <w:p>
            <w:pPr>
              <w:pStyle w:val="29"/>
              <w:widowControl w:val="0"/>
              <w:numPr>
                <w:ilvl w:val="0"/>
                <w:numId w:val="0"/>
              </w:numPr>
              <w:ind w:left="0" w:leftChars="0" w:firstLine="0" w:firstLineChars="0"/>
              <w:jc w:val="left"/>
              <w:rPr>
                <w:rFonts w:ascii="宋体" w:hAnsi="宋体" w:cs="宋体"/>
                <w:bCs/>
                <w:szCs w:val="21"/>
              </w:rPr>
            </w:pPr>
            <w:r>
              <w:rPr>
                <w:rFonts w:hint="eastAsia" w:ascii="宋体" w:hAnsi="宋体" w:cs="宋体" w:eastAsiaTheme="minorEastAsia"/>
                <w:bCs/>
                <w:kern w:val="2"/>
                <w:sz w:val="21"/>
                <w:szCs w:val="21"/>
                <w:lang w:val="en-US" w:eastAsia="zh-CN" w:bidi="ar-SA"/>
              </w:rPr>
              <w:t>测量设备的操作者应得到与测量设备计量确认状态有关的信息，包括所有限制和特殊要求。测量设备的计量特性应适宜其预期用途</w:t>
            </w:r>
          </w:p>
        </w:tc>
        <w:tc>
          <w:tcPr>
            <w:tcW w:w="2543" w:type="dxa"/>
            <w:vAlign w:val="center"/>
          </w:tcPr>
          <w:p>
            <w:pPr>
              <w:numPr>
                <w:ilvl w:val="0"/>
                <w:numId w:val="0"/>
              </w:numPr>
              <w:ind w:left="0" w:leftChars="0" w:firstLine="0" w:firstLineChars="0"/>
              <w:jc w:val="both"/>
              <w:rPr>
                <w:rFonts w:hint="eastAsia" w:ascii="宋体" w:hAnsi="宋体" w:cs="宋体"/>
                <w:bCs/>
                <w:szCs w:val="21"/>
              </w:rPr>
            </w:pPr>
          </w:p>
          <w:p>
            <w:pPr>
              <w:numPr>
                <w:ilvl w:val="0"/>
                <w:numId w:val="0"/>
              </w:numPr>
              <w:ind w:left="0" w:leftChars="0" w:firstLine="0" w:firstLineChars="0"/>
              <w:jc w:val="both"/>
              <w:rPr>
                <w:rFonts w:hint="eastAsia" w:ascii="宋体" w:hAnsi="宋体" w:cs="宋体" w:eastAsiaTheme="minorEastAsia"/>
                <w:bCs/>
                <w:kern w:val="2"/>
                <w:sz w:val="21"/>
                <w:szCs w:val="21"/>
                <w:lang w:val="en-US" w:eastAsia="zh-CN" w:bidi="ar-SA"/>
              </w:rPr>
            </w:pPr>
            <w:r>
              <w:rPr>
                <w:rFonts w:hint="eastAsia" w:ascii="宋体" w:hAnsi="宋体" w:cs="宋体"/>
                <w:bCs/>
                <w:szCs w:val="21"/>
                <w:lang w:val="en-US" w:eastAsia="zh-CN"/>
              </w:rPr>
              <w:t>企业是否按规定制定了计量确认管理文件，抽查一定数量的测量设备是否按规定实施计量确认</w:t>
            </w:r>
            <w:r>
              <w:rPr>
                <w:rFonts w:hint="eastAsia" w:ascii="宋体"/>
                <w:szCs w:val="18"/>
                <w:lang w:val="en-US" w:eastAsia="zh-CN"/>
              </w:rPr>
              <w:t>并满足预期使用要求</w:t>
            </w:r>
            <w:r>
              <w:rPr>
                <w:rFonts w:hint="eastAsia" w:ascii="宋体" w:hAnsi="宋体" w:cs="宋体"/>
                <w:bCs/>
                <w:szCs w:val="21"/>
                <w:lang w:val="en-US" w:eastAsia="zh-CN"/>
              </w:rPr>
              <w:t>，</w:t>
            </w:r>
            <w:r>
              <w:rPr>
                <w:rFonts w:hint="eastAsia" w:ascii="宋体"/>
                <w:szCs w:val="18"/>
                <w:lang w:val="en-US" w:eastAsia="zh-CN"/>
              </w:rPr>
              <w:t>测量设备操作者是否易得到计量确认状态信息</w:t>
            </w:r>
            <w:r>
              <w:rPr>
                <w:rFonts w:hint="eastAsia" w:ascii="宋体" w:hAnsi="宋体" w:cs="宋体"/>
                <w:bCs/>
                <w:szCs w:val="21"/>
                <w:lang w:val="en-US" w:eastAsia="zh-CN"/>
              </w:rPr>
              <w:t>。</w:t>
            </w:r>
          </w:p>
        </w:tc>
        <w:tc>
          <w:tcPr>
            <w:tcW w:w="2845" w:type="dxa"/>
            <w:vAlign w:val="center"/>
          </w:tcPr>
          <w:p>
            <w:pPr>
              <w:numPr>
                <w:ilvl w:val="0"/>
                <w:numId w:val="25"/>
              </w:numPr>
              <w:bidi w:val="0"/>
              <w:ind w:left="0" w:leftChars="0" w:firstLine="0" w:firstLineChars="0"/>
              <w:jc w:val="both"/>
              <w:rPr>
                <w:rFonts w:hint="eastAsia"/>
                <w:lang w:val="en-US" w:eastAsia="zh-CN"/>
              </w:rPr>
            </w:pPr>
            <w:r>
              <w:rPr>
                <w:rFonts w:hint="eastAsia"/>
                <w:lang w:val="en-US" w:eastAsia="zh-CN"/>
              </w:rPr>
              <w:t>管理文件制定，抽查的测量设备95%（含）以上满足要求，为符合；</w:t>
            </w:r>
          </w:p>
          <w:p>
            <w:pPr>
              <w:numPr>
                <w:ilvl w:val="0"/>
                <w:numId w:val="25"/>
              </w:numPr>
              <w:bidi w:val="0"/>
              <w:ind w:left="0" w:leftChars="0" w:firstLine="0" w:firstLineChars="0"/>
              <w:jc w:val="both"/>
              <w:rPr>
                <w:rFonts w:hint="eastAsia"/>
                <w:lang w:val="en-US" w:eastAsia="zh-CN"/>
              </w:rPr>
            </w:pPr>
            <w:r>
              <w:rPr>
                <w:rFonts w:hint="eastAsia"/>
                <w:lang w:val="en-US" w:eastAsia="zh-CN"/>
              </w:rPr>
              <w:t>管理文件制定不明确，抽查的测量设备60%（含）～95%满足要求，为基本符合；</w:t>
            </w:r>
          </w:p>
          <w:p>
            <w:pPr>
              <w:numPr>
                <w:ilvl w:val="0"/>
                <w:numId w:val="25"/>
              </w:numPr>
              <w:bidi w:val="0"/>
              <w:ind w:left="0" w:leftChars="0" w:firstLine="0" w:firstLineChars="0"/>
              <w:jc w:val="both"/>
              <w:rPr>
                <w:rFonts w:hint="eastAsia" w:asciiTheme="minorHAnsi" w:hAnsiTheme="minorHAnsi" w:eastAsiaTheme="minorEastAsia" w:cstheme="minorBidi"/>
                <w:kern w:val="2"/>
                <w:sz w:val="21"/>
                <w:szCs w:val="24"/>
                <w:lang w:val="en-US" w:eastAsia="zh-CN" w:bidi="ar-SA"/>
              </w:rPr>
            </w:pPr>
            <w:r>
              <w:rPr>
                <w:rFonts w:hint="eastAsia"/>
                <w:lang w:val="en-US" w:eastAsia="zh-CN"/>
              </w:rPr>
              <w:t>管理文件未制定，或抽查的测量设备60%以下不满足要求，为不符合。</w:t>
            </w:r>
          </w:p>
        </w:tc>
        <w:tc>
          <w:tcPr>
            <w:tcW w:w="346" w:type="dxa"/>
          </w:tcPr>
          <w:p>
            <w:pPr>
              <w:numPr>
                <w:ilvl w:val="0"/>
                <w:numId w:val="0"/>
              </w:numPr>
              <w:ind w:left="0" w:firstLine="0"/>
              <w:rPr>
                <w:rFonts w:ascii="宋体" w:hAnsi="宋体" w:cs="宋体"/>
                <w:bCs/>
                <w:szCs w:val="21"/>
              </w:rPr>
            </w:pPr>
          </w:p>
        </w:tc>
        <w:tc>
          <w:tcPr>
            <w:tcW w:w="346" w:type="dxa"/>
          </w:tcPr>
          <w:p>
            <w:pPr>
              <w:numPr>
                <w:ilvl w:val="0"/>
                <w:numId w:val="0"/>
              </w:numPr>
              <w:ind w:left="0" w:firstLine="0"/>
              <w:rPr>
                <w:rFonts w:ascii="宋体" w:hAnsi="宋体" w:cs="宋体"/>
                <w:bCs/>
                <w:szCs w:val="21"/>
              </w:rPr>
            </w:pPr>
          </w:p>
        </w:tc>
        <w:tc>
          <w:tcPr>
            <w:tcW w:w="346" w:type="dxa"/>
          </w:tcPr>
          <w:p>
            <w:pPr>
              <w:numPr>
                <w:ilvl w:val="0"/>
                <w:numId w:val="0"/>
              </w:numPr>
              <w:ind w:left="0" w:firstLine="0"/>
              <w:rPr>
                <w:rFonts w:ascii="宋体" w:hAnsi="宋体" w:cs="宋体"/>
                <w:bCs/>
                <w:szCs w:val="21"/>
              </w:rPr>
            </w:pPr>
          </w:p>
        </w:tc>
        <w:tc>
          <w:tcPr>
            <w:tcW w:w="2116" w:type="dxa"/>
            <w:vAlign w:val="center"/>
          </w:tcPr>
          <w:p>
            <w:pPr>
              <w:numPr>
                <w:ilvl w:val="0"/>
                <w:numId w:val="0"/>
              </w:numPr>
              <w:ind w:left="0" w:leftChars="0" w:firstLine="0" w:firstLineChars="0"/>
              <w:jc w:val="both"/>
              <w:rPr>
                <w:rFonts w:hint="eastAsia" w:ascii="宋体" w:hAnsi="宋体" w:cs="宋体" w:eastAsiaTheme="minorEastAsia"/>
                <w:bCs/>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0" w:type="dxa"/>
            <w:vAlign w:val="center"/>
          </w:tcPr>
          <w:p>
            <w:pPr>
              <w:numPr>
                <w:ilvl w:val="0"/>
                <w:numId w:val="0"/>
              </w:numPr>
              <w:ind w:left="0" w:firstLine="0"/>
              <w:jc w:val="center"/>
              <w:rPr>
                <w:rFonts w:hint="default" w:ascii="宋体" w:hAnsi="宋体" w:cs="宋体" w:eastAsiaTheme="minorEastAsia"/>
                <w:bCs/>
                <w:szCs w:val="21"/>
                <w:lang w:val="en-US" w:eastAsia="zh-CN"/>
              </w:rPr>
            </w:pPr>
            <w:r>
              <w:rPr>
                <w:rFonts w:hint="eastAsia" w:ascii="宋体" w:hAnsi="宋体" w:cs="宋体"/>
                <w:bCs/>
                <w:szCs w:val="21"/>
                <w:lang w:val="en-US" w:eastAsia="zh-CN"/>
              </w:rPr>
              <w:t>23</w:t>
            </w:r>
          </w:p>
        </w:tc>
        <w:tc>
          <w:tcPr>
            <w:tcW w:w="790" w:type="dxa"/>
            <w:vMerge w:val="continue"/>
            <w:vAlign w:val="center"/>
          </w:tcPr>
          <w:p>
            <w:pPr>
              <w:numPr>
                <w:ilvl w:val="0"/>
                <w:numId w:val="5"/>
              </w:numPr>
              <w:ind w:left="0" w:firstLine="0"/>
              <w:rPr>
                <w:rFonts w:ascii="宋体" w:hAnsi="宋体" w:cs="宋体"/>
                <w:bCs/>
                <w:szCs w:val="21"/>
              </w:rPr>
            </w:pPr>
          </w:p>
        </w:tc>
        <w:tc>
          <w:tcPr>
            <w:tcW w:w="955" w:type="dxa"/>
            <w:vMerge w:val="continue"/>
            <w:vAlign w:val="center"/>
          </w:tcPr>
          <w:p>
            <w:pPr>
              <w:numPr>
                <w:ilvl w:val="0"/>
                <w:numId w:val="5"/>
              </w:numPr>
              <w:ind w:left="0" w:firstLine="0"/>
              <w:rPr>
                <w:rFonts w:ascii="宋体" w:hAnsi="宋体" w:cs="宋体"/>
                <w:bCs/>
                <w:szCs w:val="21"/>
              </w:rPr>
            </w:pPr>
          </w:p>
        </w:tc>
        <w:tc>
          <w:tcPr>
            <w:tcW w:w="3190" w:type="dxa"/>
            <w:vAlign w:val="center"/>
          </w:tcPr>
          <w:p>
            <w:pPr>
              <w:numPr>
                <w:ilvl w:val="0"/>
                <w:numId w:val="0"/>
              </w:numPr>
              <w:ind w:left="0" w:firstLine="0"/>
              <w:jc w:val="both"/>
              <w:rPr>
                <w:rFonts w:ascii="宋体" w:hAnsi="宋体" w:cs="宋体"/>
                <w:bCs/>
                <w:szCs w:val="21"/>
              </w:rPr>
            </w:pPr>
            <w:r>
              <w:rPr>
                <w:rFonts w:hint="eastAsia" w:ascii="宋体" w:hAnsi="宋体" w:cs="宋体"/>
                <w:bCs/>
                <w:szCs w:val="21"/>
              </w:rPr>
              <w:t>在已经确认的测量设备上，对影响其性能的调整装置进行封印或采取其它保护措施，以防止未经授权的改变。封印或保护装置的设计和实施应保证一旦改变将会被发现。计量确认过程程序应包括当封印或保护装置被发现损坏、破损、转移或丢失时应采取的措施。</w:t>
            </w:r>
          </w:p>
        </w:tc>
        <w:tc>
          <w:tcPr>
            <w:tcW w:w="2543" w:type="dxa"/>
            <w:vAlign w:val="center"/>
          </w:tcPr>
          <w:p>
            <w:pPr>
              <w:numPr>
                <w:ilvl w:val="0"/>
                <w:numId w:val="0"/>
              </w:numPr>
              <w:ind w:left="0" w:leftChars="0" w:firstLine="0" w:firstLineChars="0"/>
              <w:jc w:val="both"/>
              <w:rPr>
                <w:rFonts w:hint="eastAsia" w:ascii="宋体" w:hAnsi="宋体" w:cs="宋体" w:eastAsiaTheme="minorEastAsia"/>
                <w:bCs/>
                <w:kern w:val="2"/>
                <w:sz w:val="21"/>
                <w:szCs w:val="21"/>
                <w:lang w:val="en-US" w:eastAsia="zh-CN" w:bidi="ar-SA"/>
              </w:rPr>
            </w:pPr>
            <w:r>
              <w:rPr>
                <w:rFonts w:hint="eastAsia" w:ascii="宋体" w:hAnsi="宋体" w:cs="宋体"/>
                <w:bCs/>
                <w:szCs w:val="21"/>
                <w:lang w:val="en-US" w:eastAsia="zh-CN"/>
              </w:rPr>
              <w:t>企业计量确认管理文件是否按规定制定测量设备的调整控制，并实施。</w:t>
            </w:r>
          </w:p>
        </w:tc>
        <w:tc>
          <w:tcPr>
            <w:tcW w:w="2845" w:type="dxa"/>
            <w:vAlign w:val="center"/>
          </w:tcPr>
          <w:p>
            <w:pPr>
              <w:numPr>
                <w:ilvl w:val="0"/>
                <w:numId w:val="26"/>
              </w:numPr>
              <w:bidi w:val="0"/>
              <w:ind w:left="0" w:leftChars="0" w:firstLine="0" w:firstLineChars="0"/>
              <w:jc w:val="both"/>
              <w:rPr>
                <w:rFonts w:hint="eastAsia"/>
                <w:lang w:val="en-US" w:eastAsia="zh-CN"/>
              </w:rPr>
            </w:pPr>
            <w:r>
              <w:rPr>
                <w:rFonts w:hint="eastAsia"/>
                <w:lang w:val="en-US" w:eastAsia="zh-CN"/>
              </w:rPr>
              <w:t>文件制定并实施，为符合；</w:t>
            </w:r>
          </w:p>
          <w:p>
            <w:pPr>
              <w:numPr>
                <w:ilvl w:val="0"/>
                <w:numId w:val="26"/>
              </w:numPr>
              <w:bidi w:val="0"/>
              <w:ind w:left="0" w:leftChars="0" w:firstLine="0" w:firstLineChars="0"/>
              <w:jc w:val="both"/>
              <w:rPr>
                <w:rFonts w:hint="eastAsia" w:asciiTheme="minorHAnsi" w:hAnsiTheme="minorHAnsi" w:eastAsiaTheme="minorEastAsia" w:cstheme="minorBidi"/>
                <w:kern w:val="2"/>
                <w:sz w:val="21"/>
                <w:szCs w:val="24"/>
                <w:lang w:val="en-US" w:eastAsia="zh-CN" w:bidi="ar-SA"/>
              </w:rPr>
            </w:pPr>
            <w:r>
              <w:rPr>
                <w:rFonts w:hint="eastAsia"/>
                <w:lang w:val="en-US" w:eastAsia="zh-CN"/>
              </w:rPr>
              <w:t>文件制定和实施不规范，为基本符合；</w:t>
            </w:r>
          </w:p>
          <w:p>
            <w:pPr>
              <w:numPr>
                <w:ilvl w:val="0"/>
                <w:numId w:val="26"/>
              </w:numPr>
              <w:bidi w:val="0"/>
              <w:ind w:left="0" w:leftChars="0" w:firstLine="0" w:firstLineChars="0"/>
              <w:jc w:val="both"/>
              <w:rPr>
                <w:rFonts w:hint="eastAsia" w:asciiTheme="minorHAnsi" w:hAnsiTheme="minorHAnsi" w:eastAsiaTheme="minorEastAsia" w:cstheme="minorBidi"/>
                <w:kern w:val="2"/>
                <w:sz w:val="21"/>
                <w:szCs w:val="24"/>
                <w:lang w:val="en-US" w:eastAsia="zh-CN" w:bidi="ar-SA"/>
              </w:rPr>
            </w:pPr>
            <w:r>
              <w:rPr>
                <w:rFonts w:hint="eastAsia"/>
                <w:lang w:val="en-US" w:eastAsia="zh-CN"/>
              </w:rPr>
              <w:t>文件未制定，为不符合。</w:t>
            </w:r>
          </w:p>
        </w:tc>
        <w:tc>
          <w:tcPr>
            <w:tcW w:w="346" w:type="dxa"/>
          </w:tcPr>
          <w:p>
            <w:pPr>
              <w:numPr>
                <w:ilvl w:val="0"/>
                <w:numId w:val="0"/>
              </w:numPr>
              <w:ind w:left="0" w:firstLine="0"/>
              <w:rPr>
                <w:rFonts w:ascii="宋体" w:hAnsi="宋体" w:cs="宋体"/>
                <w:bCs/>
                <w:szCs w:val="21"/>
              </w:rPr>
            </w:pPr>
          </w:p>
        </w:tc>
        <w:tc>
          <w:tcPr>
            <w:tcW w:w="346" w:type="dxa"/>
          </w:tcPr>
          <w:p>
            <w:pPr>
              <w:numPr>
                <w:ilvl w:val="0"/>
                <w:numId w:val="0"/>
              </w:numPr>
              <w:ind w:left="0" w:firstLine="0"/>
              <w:rPr>
                <w:rFonts w:ascii="宋体" w:hAnsi="宋体" w:cs="宋体"/>
                <w:bCs/>
                <w:szCs w:val="21"/>
              </w:rPr>
            </w:pPr>
          </w:p>
        </w:tc>
        <w:tc>
          <w:tcPr>
            <w:tcW w:w="346" w:type="dxa"/>
          </w:tcPr>
          <w:p>
            <w:pPr>
              <w:numPr>
                <w:ilvl w:val="0"/>
                <w:numId w:val="0"/>
              </w:numPr>
              <w:ind w:left="0" w:firstLine="0"/>
              <w:rPr>
                <w:rFonts w:ascii="宋体" w:hAnsi="宋体" w:cs="宋体"/>
                <w:bCs/>
                <w:szCs w:val="21"/>
              </w:rPr>
            </w:pPr>
          </w:p>
        </w:tc>
        <w:tc>
          <w:tcPr>
            <w:tcW w:w="2116" w:type="dxa"/>
            <w:vAlign w:val="center"/>
          </w:tcPr>
          <w:p>
            <w:pPr>
              <w:numPr>
                <w:ilvl w:val="0"/>
                <w:numId w:val="0"/>
              </w:numPr>
              <w:ind w:left="0" w:leftChars="0" w:firstLine="0" w:firstLineChars="0"/>
              <w:jc w:val="both"/>
              <w:rPr>
                <w:rFonts w:hint="eastAsia" w:ascii="宋体" w:hAnsi="宋体" w:cs="宋体" w:eastAsiaTheme="minorEastAsia"/>
                <w:bCs/>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0" w:type="dxa"/>
            <w:vAlign w:val="center"/>
          </w:tcPr>
          <w:p>
            <w:pPr>
              <w:numPr>
                <w:ilvl w:val="0"/>
                <w:numId w:val="0"/>
              </w:numPr>
              <w:ind w:left="0" w:firstLine="0"/>
              <w:jc w:val="center"/>
              <w:rPr>
                <w:rFonts w:hint="default" w:ascii="宋体" w:hAnsi="宋体" w:cs="宋体" w:eastAsiaTheme="minorEastAsia"/>
                <w:bCs/>
                <w:szCs w:val="21"/>
                <w:lang w:val="en-US" w:eastAsia="zh-CN"/>
              </w:rPr>
            </w:pPr>
            <w:r>
              <w:rPr>
                <w:rFonts w:hint="eastAsia" w:ascii="宋体" w:hAnsi="宋体" w:cs="宋体"/>
                <w:bCs/>
                <w:szCs w:val="21"/>
                <w:lang w:val="en-US" w:eastAsia="zh-CN"/>
              </w:rPr>
              <w:t>24</w:t>
            </w:r>
          </w:p>
        </w:tc>
        <w:tc>
          <w:tcPr>
            <w:tcW w:w="790" w:type="dxa"/>
            <w:vMerge w:val="continue"/>
            <w:vAlign w:val="center"/>
          </w:tcPr>
          <w:p>
            <w:pPr>
              <w:numPr>
                <w:ilvl w:val="0"/>
                <w:numId w:val="5"/>
              </w:numPr>
              <w:ind w:left="0" w:firstLine="0"/>
              <w:rPr>
                <w:rFonts w:ascii="宋体" w:hAnsi="宋体" w:cs="宋体"/>
                <w:bCs/>
                <w:szCs w:val="21"/>
              </w:rPr>
            </w:pPr>
          </w:p>
        </w:tc>
        <w:tc>
          <w:tcPr>
            <w:tcW w:w="955" w:type="dxa"/>
            <w:vAlign w:val="center"/>
          </w:tcPr>
          <w:p>
            <w:pPr>
              <w:numPr>
                <w:ilvl w:val="0"/>
                <w:numId w:val="0"/>
              </w:numPr>
              <w:ind w:left="0" w:firstLine="0"/>
              <w:rPr>
                <w:rFonts w:ascii="宋体" w:hAnsi="宋体" w:cs="宋体"/>
                <w:bCs/>
                <w:szCs w:val="21"/>
              </w:rPr>
            </w:pPr>
            <w:r>
              <w:rPr>
                <w:rFonts w:hint="eastAsia" w:ascii="宋体" w:hAnsi="宋体" w:cs="宋体"/>
                <w:bCs/>
                <w:szCs w:val="21"/>
              </w:rPr>
              <w:t>4.2.8</w:t>
            </w:r>
          </w:p>
          <w:p>
            <w:pPr>
              <w:numPr>
                <w:ilvl w:val="0"/>
                <w:numId w:val="0"/>
              </w:numPr>
              <w:ind w:left="0" w:firstLine="0"/>
              <w:rPr>
                <w:rFonts w:ascii="宋体" w:hAnsi="宋体" w:cs="宋体"/>
                <w:bCs/>
                <w:szCs w:val="21"/>
              </w:rPr>
            </w:pPr>
            <w:r>
              <w:rPr>
                <w:rFonts w:hint="eastAsia" w:ascii="宋体" w:hAnsi="宋体" w:cs="宋体"/>
                <w:bCs/>
                <w:szCs w:val="21"/>
              </w:rPr>
              <w:t>测量过程</w:t>
            </w:r>
          </w:p>
        </w:tc>
        <w:tc>
          <w:tcPr>
            <w:tcW w:w="3190" w:type="dxa"/>
            <w:vAlign w:val="center"/>
          </w:tcPr>
          <w:p>
            <w:pPr>
              <w:numPr>
                <w:ilvl w:val="0"/>
                <w:numId w:val="0"/>
              </w:numPr>
              <w:ind w:left="0" w:firstLine="0"/>
              <w:jc w:val="both"/>
              <w:rPr>
                <w:rFonts w:hint="eastAsia"/>
                <w:lang w:eastAsia="zh-CN"/>
              </w:rPr>
            </w:pPr>
            <w:r>
              <w:rPr>
                <w:rFonts w:hint="eastAsia"/>
              </w:rPr>
              <w:t>企业应对作为计量保障体系组成部分的试验和生产过程关键参数测量方法和测量程序进行梳理，形成文件并加以控制。应识别和考虑影响关键参数测量的影响量</w:t>
            </w:r>
            <w:r>
              <w:rPr>
                <w:rFonts w:hint="eastAsia"/>
                <w:lang w:eastAsia="zh-CN"/>
              </w:rPr>
              <w:t>。</w:t>
            </w:r>
          </w:p>
          <w:p>
            <w:pPr>
              <w:numPr>
                <w:ilvl w:val="0"/>
                <w:numId w:val="0"/>
              </w:numPr>
              <w:ind w:left="0" w:firstLine="0"/>
              <w:jc w:val="both"/>
              <w:rPr>
                <w:rFonts w:hint="eastAsia" w:ascii="宋体" w:hAnsi="宋体" w:cs="宋体" w:eastAsiaTheme="minorEastAsia"/>
                <w:bCs/>
                <w:szCs w:val="21"/>
                <w:lang w:eastAsia="zh-CN"/>
              </w:rPr>
            </w:pPr>
            <w:r>
              <w:rPr>
                <w:rFonts w:hint="eastAsia" w:ascii="宋体"/>
                <w:szCs w:val="18"/>
              </w:rPr>
              <w:t>每一个测量过程的完整规范应包括所有有关设备的标识、测量程序、测量软件、使用条件、操作者能力和影响测量结果可靠性的其他因素。测量过程控制应根据形成文件的程序进行</w:t>
            </w:r>
            <w:r>
              <w:rPr>
                <w:rFonts w:hint="eastAsia" w:ascii="宋体"/>
                <w:szCs w:val="18"/>
                <w:lang w:eastAsia="zh-CN"/>
              </w:rPr>
              <w:t>。</w:t>
            </w:r>
          </w:p>
        </w:tc>
        <w:tc>
          <w:tcPr>
            <w:tcW w:w="2543" w:type="dxa"/>
            <w:vAlign w:val="center"/>
          </w:tcPr>
          <w:p>
            <w:pPr>
              <w:numPr>
                <w:ilvl w:val="0"/>
                <w:numId w:val="0"/>
              </w:numPr>
              <w:ind w:left="0" w:leftChars="0" w:firstLine="0" w:firstLineChars="0"/>
              <w:jc w:val="both"/>
              <w:rPr>
                <w:rFonts w:hint="eastAsia" w:ascii="宋体" w:hAnsi="宋体" w:cs="宋体" w:eastAsiaTheme="minorEastAsia"/>
                <w:bCs/>
                <w:kern w:val="2"/>
                <w:sz w:val="21"/>
                <w:szCs w:val="21"/>
                <w:lang w:val="en-US" w:eastAsia="zh-CN" w:bidi="ar-SA"/>
              </w:rPr>
            </w:pPr>
            <w:r>
              <w:rPr>
                <w:rFonts w:hint="eastAsia" w:ascii="宋体" w:hAnsi="宋体" w:cs="宋体"/>
                <w:bCs/>
                <w:szCs w:val="21"/>
                <w:lang w:val="en-US" w:eastAsia="zh-CN"/>
              </w:rPr>
              <w:t>企业是否按规定制定关键参数测量过程规范并实施</w:t>
            </w:r>
            <w:r>
              <w:rPr>
                <w:rFonts w:hint="eastAsia" w:ascii="宋体" w:hAnsi="宋体" w:cs="宋体"/>
                <w:bCs/>
                <w:szCs w:val="21"/>
              </w:rPr>
              <w:t xml:space="preserve">。 </w:t>
            </w:r>
          </w:p>
        </w:tc>
        <w:tc>
          <w:tcPr>
            <w:tcW w:w="2845" w:type="dxa"/>
            <w:vAlign w:val="center"/>
          </w:tcPr>
          <w:p>
            <w:pPr>
              <w:numPr>
                <w:ilvl w:val="0"/>
                <w:numId w:val="27"/>
              </w:numPr>
              <w:bidi w:val="0"/>
              <w:ind w:left="0" w:leftChars="0" w:firstLine="0" w:firstLineChars="0"/>
              <w:jc w:val="both"/>
              <w:rPr>
                <w:rFonts w:hint="eastAsia"/>
                <w:lang w:val="en-US" w:eastAsia="zh-CN"/>
              </w:rPr>
            </w:pPr>
            <w:r>
              <w:rPr>
                <w:rFonts w:hint="eastAsia"/>
                <w:lang w:val="en-US" w:eastAsia="zh-CN"/>
              </w:rPr>
              <w:t>文件制定并实施，为符合；</w:t>
            </w:r>
          </w:p>
          <w:p>
            <w:pPr>
              <w:numPr>
                <w:ilvl w:val="0"/>
                <w:numId w:val="27"/>
              </w:numPr>
              <w:bidi w:val="0"/>
              <w:ind w:left="0" w:leftChars="0" w:firstLine="0" w:firstLineChars="0"/>
              <w:jc w:val="both"/>
              <w:rPr>
                <w:rFonts w:hint="eastAsia"/>
                <w:lang w:val="en-US" w:eastAsia="zh-CN"/>
              </w:rPr>
            </w:pPr>
            <w:r>
              <w:rPr>
                <w:rFonts w:hint="eastAsia"/>
                <w:lang w:val="en-US" w:eastAsia="zh-CN"/>
              </w:rPr>
              <w:t>文件制定和实施不规范，为基本符合；</w:t>
            </w:r>
          </w:p>
          <w:p>
            <w:pPr>
              <w:numPr>
                <w:ilvl w:val="0"/>
                <w:numId w:val="27"/>
              </w:numPr>
              <w:bidi w:val="0"/>
              <w:ind w:left="0" w:leftChars="0" w:firstLine="0" w:firstLineChars="0"/>
              <w:jc w:val="both"/>
              <w:rPr>
                <w:rFonts w:hint="eastAsia" w:asciiTheme="minorHAnsi" w:hAnsiTheme="minorHAnsi" w:eastAsiaTheme="minorEastAsia" w:cstheme="minorBidi"/>
                <w:kern w:val="2"/>
                <w:sz w:val="21"/>
                <w:szCs w:val="24"/>
                <w:lang w:val="en-US" w:eastAsia="zh-CN" w:bidi="ar-SA"/>
              </w:rPr>
            </w:pPr>
            <w:r>
              <w:rPr>
                <w:rFonts w:hint="eastAsia"/>
                <w:lang w:val="en-US" w:eastAsia="zh-CN"/>
              </w:rPr>
              <w:t>未制定，为不符合。</w:t>
            </w:r>
          </w:p>
        </w:tc>
        <w:tc>
          <w:tcPr>
            <w:tcW w:w="346" w:type="dxa"/>
          </w:tcPr>
          <w:p>
            <w:pPr>
              <w:numPr>
                <w:ilvl w:val="0"/>
                <w:numId w:val="0"/>
              </w:numPr>
              <w:ind w:left="0" w:firstLine="0"/>
              <w:rPr>
                <w:rFonts w:ascii="宋体" w:hAnsi="宋体" w:cs="宋体"/>
                <w:bCs/>
                <w:szCs w:val="21"/>
              </w:rPr>
            </w:pPr>
          </w:p>
        </w:tc>
        <w:tc>
          <w:tcPr>
            <w:tcW w:w="346" w:type="dxa"/>
          </w:tcPr>
          <w:p>
            <w:pPr>
              <w:numPr>
                <w:ilvl w:val="0"/>
                <w:numId w:val="0"/>
              </w:numPr>
              <w:ind w:left="0" w:firstLine="0"/>
              <w:rPr>
                <w:rFonts w:ascii="宋体" w:hAnsi="宋体" w:cs="宋体"/>
                <w:bCs/>
                <w:szCs w:val="21"/>
              </w:rPr>
            </w:pPr>
          </w:p>
        </w:tc>
        <w:tc>
          <w:tcPr>
            <w:tcW w:w="346" w:type="dxa"/>
          </w:tcPr>
          <w:p>
            <w:pPr>
              <w:numPr>
                <w:ilvl w:val="0"/>
                <w:numId w:val="0"/>
              </w:numPr>
              <w:ind w:left="0" w:firstLine="0"/>
              <w:rPr>
                <w:rFonts w:ascii="宋体" w:hAnsi="宋体" w:cs="宋体"/>
                <w:bCs/>
                <w:szCs w:val="21"/>
              </w:rPr>
            </w:pPr>
          </w:p>
        </w:tc>
        <w:tc>
          <w:tcPr>
            <w:tcW w:w="2116" w:type="dxa"/>
            <w:vAlign w:val="center"/>
          </w:tcPr>
          <w:p>
            <w:pPr>
              <w:numPr>
                <w:ilvl w:val="0"/>
                <w:numId w:val="0"/>
              </w:numPr>
              <w:ind w:left="0" w:leftChars="0" w:firstLine="0" w:firstLineChars="0"/>
              <w:jc w:val="both"/>
              <w:rPr>
                <w:rFonts w:hint="eastAsia" w:ascii="宋体" w:hAnsi="宋体" w:cs="宋体" w:eastAsiaTheme="minorEastAsia"/>
                <w:bCs/>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0" w:type="dxa"/>
            <w:vAlign w:val="center"/>
          </w:tcPr>
          <w:p>
            <w:pPr>
              <w:numPr>
                <w:ilvl w:val="0"/>
                <w:numId w:val="0"/>
              </w:numPr>
              <w:ind w:left="0" w:firstLine="0"/>
              <w:jc w:val="center"/>
              <w:rPr>
                <w:rFonts w:hint="default" w:ascii="宋体" w:hAnsi="宋体" w:cs="宋体" w:eastAsiaTheme="minorEastAsia"/>
                <w:bCs/>
                <w:szCs w:val="21"/>
                <w:lang w:val="en-US" w:eastAsia="zh-CN"/>
              </w:rPr>
            </w:pPr>
            <w:r>
              <w:rPr>
                <w:rFonts w:hint="eastAsia" w:ascii="宋体" w:hAnsi="宋体" w:cs="宋体"/>
                <w:bCs/>
                <w:szCs w:val="21"/>
                <w:lang w:val="en-US" w:eastAsia="zh-CN"/>
              </w:rPr>
              <w:t>25</w:t>
            </w:r>
          </w:p>
        </w:tc>
        <w:tc>
          <w:tcPr>
            <w:tcW w:w="790" w:type="dxa"/>
            <w:vMerge w:val="continue"/>
            <w:vAlign w:val="center"/>
          </w:tcPr>
          <w:p>
            <w:pPr>
              <w:numPr>
                <w:ilvl w:val="0"/>
                <w:numId w:val="5"/>
              </w:numPr>
              <w:ind w:left="0" w:firstLine="0"/>
              <w:rPr>
                <w:rFonts w:ascii="宋体" w:hAnsi="宋体" w:cs="宋体"/>
                <w:bCs/>
                <w:szCs w:val="21"/>
              </w:rPr>
            </w:pPr>
          </w:p>
        </w:tc>
        <w:tc>
          <w:tcPr>
            <w:tcW w:w="955" w:type="dxa"/>
            <w:vAlign w:val="center"/>
          </w:tcPr>
          <w:p>
            <w:pPr>
              <w:numPr>
                <w:ilvl w:val="0"/>
                <w:numId w:val="0"/>
              </w:numPr>
              <w:ind w:left="0" w:firstLine="0"/>
              <w:rPr>
                <w:rFonts w:ascii="宋体" w:hAnsi="宋体" w:cs="宋体"/>
                <w:bCs/>
                <w:szCs w:val="21"/>
              </w:rPr>
            </w:pPr>
            <w:r>
              <w:rPr>
                <w:rFonts w:hint="eastAsia" w:ascii="宋体" w:hAnsi="宋体" w:cs="宋体"/>
                <w:bCs/>
                <w:szCs w:val="21"/>
              </w:rPr>
              <w:t>4.2.9</w:t>
            </w:r>
          </w:p>
          <w:p>
            <w:pPr>
              <w:numPr>
                <w:ilvl w:val="0"/>
                <w:numId w:val="0"/>
              </w:numPr>
              <w:ind w:left="0" w:firstLine="0"/>
              <w:rPr>
                <w:rFonts w:ascii="宋体" w:hAnsi="宋体" w:cs="宋体"/>
                <w:bCs/>
                <w:szCs w:val="21"/>
              </w:rPr>
            </w:pPr>
            <w:r>
              <w:rPr>
                <w:rFonts w:hint="eastAsia" w:ascii="宋体" w:hAnsi="宋体" w:cs="宋体"/>
                <w:bCs/>
                <w:szCs w:val="21"/>
              </w:rPr>
              <w:t>测量不确定度</w:t>
            </w:r>
          </w:p>
        </w:tc>
        <w:tc>
          <w:tcPr>
            <w:tcW w:w="3190" w:type="dxa"/>
            <w:vAlign w:val="center"/>
          </w:tcPr>
          <w:p>
            <w:pPr>
              <w:numPr>
                <w:ilvl w:val="0"/>
                <w:numId w:val="0"/>
              </w:numPr>
              <w:ind w:left="0" w:firstLine="0"/>
              <w:jc w:val="both"/>
              <w:rPr>
                <w:rFonts w:ascii="宋体"/>
                <w:szCs w:val="18"/>
              </w:rPr>
            </w:pPr>
            <w:r>
              <w:rPr>
                <w:rFonts w:hint="eastAsia" w:ascii="宋体"/>
                <w:szCs w:val="18"/>
              </w:rPr>
              <w:t>计量保障体系覆盖的每个关键参数测量过程都应评价测量不确定度。应记录测量不确定度的评价。测量不确定度分析应在测量设备和测量过程的确认有效前完成</w:t>
            </w:r>
          </w:p>
        </w:tc>
        <w:tc>
          <w:tcPr>
            <w:tcW w:w="2543" w:type="dxa"/>
            <w:vAlign w:val="center"/>
          </w:tcPr>
          <w:p>
            <w:pPr>
              <w:numPr>
                <w:ilvl w:val="0"/>
                <w:numId w:val="0"/>
              </w:numPr>
              <w:ind w:left="0" w:leftChars="0" w:firstLine="0" w:firstLineChars="0"/>
              <w:jc w:val="both"/>
              <w:rPr>
                <w:rFonts w:hint="default" w:ascii="宋体" w:eastAsiaTheme="minorEastAsia"/>
                <w:szCs w:val="18"/>
                <w:lang w:val="en-US" w:eastAsia="zh-CN"/>
              </w:rPr>
            </w:pPr>
            <w:r>
              <w:rPr>
                <w:rFonts w:hint="eastAsia" w:ascii="宋体"/>
                <w:szCs w:val="18"/>
                <w:lang w:val="en-US" w:eastAsia="zh-CN"/>
              </w:rPr>
              <w:t>抽查企业关键参数测量过程是否按规定评价测量不确定度并记录。</w:t>
            </w:r>
          </w:p>
          <w:p>
            <w:pPr>
              <w:numPr>
                <w:ilvl w:val="0"/>
                <w:numId w:val="0"/>
              </w:numPr>
              <w:ind w:left="0" w:leftChars="0" w:firstLine="0" w:firstLineChars="0"/>
              <w:jc w:val="both"/>
              <w:rPr>
                <w:rFonts w:hint="eastAsia" w:ascii="宋体" w:hAnsiTheme="minorHAnsi" w:eastAsiaTheme="minorEastAsia" w:cstheme="minorBidi"/>
                <w:kern w:val="2"/>
                <w:sz w:val="21"/>
                <w:szCs w:val="18"/>
                <w:lang w:val="en-US" w:eastAsia="zh-CN" w:bidi="ar-SA"/>
              </w:rPr>
            </w:pPr>
            <w:r>
              <w:rPr>
                <w:rFonts w:hint="eastAsia" w:ascii="宋体"/>
                <w:szCs w:val="18"/>
              </w:rPr>
              <w:t>评</w:t>
            </w:r>
            <w:r>
              <w:rPr>
                <w:rFonts w:hint="eastAsia" w:ascii="宋体"/>
                <w:szCs w:val="18"/>
                <w:lang w:val="en-US" w:eastAsia="zh-CN"/>
              </w:rPr>
              <w:t>价</w:t>
            </w:r>
            <w:r>
              <w:rPr>
                <w:rFonts w:hint="eastAsia" w:ascii="宋体"/>
                <w:szCs w:val="18"/>
              </w:rPr>
              <w:t>依据</w:t>
            </w:r>
            <w:r>
              <w:rPr>
                <w:rFonts w:hint="eastAsia" w:ascii="宋体"/>
                <w:szCs w:val="18"/>
                <w:lang w:val="en-US" w:eastAsia="zh-CN"/>
              </w:rPr>
              <w:t>包括</w:t>
            </w:r>
            <w:r>
              <w:rPr>
                <w:rFonts w:hint="eastAsia" w:ascii="宋体"/>
                <w:szCs w:val="18"/>
              </w:rPr>
              <w:t>国家法规、规范、统计数据、测量设备的证书（或报告）、测量方法、测量环境条件、测量人员素质等，</w:t>
            </w:r>
            <w:r>
              <w:rPr>
                <w:rFonts w:hint="eastAsia" w:ascii="宋体"/>
                <w:szCs w:val="18"/>
                <w:lang w:val="en-US" w:eastAsia="zh-CN"/>
              </w:rPr>
              <w:t>评价内容</w:t>
            </w:r>
            <w:r>
              <w:rPr>
                <w:rFonts w:hint="eastAsia" w:ascii="宋体"/>
                <w:szCs w:val="18"/>
              </w:rPr>
              <w:t>包括测量不确定度分量的分析、合成及扩展不确定度计算，形成测量不确定度报告</w:t>
            </w:r>
            <w:r>
              <w:rPr>
                <w:rFonts w:hint="eastAsia" w:ascii="宋体"/>
                <w:szCs w:val="18"/>
                <w:lang w:val="en-US" w:eastAsia="zh-CN"/>
              </w:rPr>
              <w:t>等。</w:t>
            </w:r>
          </w:p>
        </w:tc>
        <w:tc>
          <w:tcPr>
            <w:tcW w:w="2845" w:type="dxa"/>
            <w:vAlign w:val="center"/>
          </w:tcPr>
          <w:p>
            <w:pPr>
              <w:numPr>
                <w:ilvl w:val="0"/>
                <w:numId w:val="28"/>
              </w:numPr>
              <w:bidi w:val="0"/>
              <w:ind w:left="0" w:leftChars="0" w:firstLine="0" w:firstLineChars="0"/>
              <w:jc w:val="both"/>
              <w:rPr>
                <w:rFonts w:hint="eastAsia"/>
                <w:lang w:val="en-US" w:eastAsia="zh-CN"/>
              </w:rPr>
            </w:pPr>
            <w:r>
              <w:rPr>
                <w:rFonts w:hint="eastAsia"/>
                <w:lang w:val="en-US" w:eastAsia="zh-CN"/>
              </w:rPr>
              <w:t>按规定评价和记录，为符合；</w:t>
            </w:r>
          </w:p>
          <w:p>
            <w:pPr>
              <w:numPr>
                <w:ilvl w:val="0"/>
                <w:numId w:val="28"/>
              </w:numPr>
              <w:bidi w:val="0"/>
              <w:ind w:left="0" w:leftChars="0" w:firstLine="0" w:firstLineChars="0"/>
              <w:jc w:val="both"/>
              <w:rPr>
                <w:rFonts w:hint="eastAsia"/>
                <w:lang w:val="en-US" w:eastAsia="zh-CN"/>
              </w:rPr>
            </w:pPr>
            <w:r>
              <w:rPr>
                <w:rFonts w:hint="eastAsia"/>
                <w:lang w:val="en-US" w:eastAsia="zh-CN"/>
              </w:rPr>
              <w:t>评价和记录不规范，为基本符合；</w:t>
            </w:r>
          </w:p>
          <w:p>
            <w:pPr>
              <w:numPr>
                <w:ilvl w:val="0"/>
                <w:numId w:val="28"/>
              </w:numPr>
              <w:bidi w:val="0"/>
              <w:ind w:left="0" w:leftChars="0" w:firstLine="0" w:firstLineChars="0"/>
              <w:jc w:val="both"/>
              <w:rPr>
                <w:rFonts w:hint="eastAsia" w:asciiTheme="minorHAnsi" w:hAnsiTheme="minorHAnsi" w:eastAsiaTheme="minorEastAsia" w:cstheme="minorBidi"/>
                <w:kern w:val="2"/>
                <w:sz w:val="21"/>
                <w:szCs w:val="24"/>
                <w:lang w:val="en-US" w:eastAsia="zh-CN" w:bidi="ar-SA"/>
              </w:rPr>
            </w:pPr>
            <w:r>
              <w:rPr>
                <w:rFonts w:hint="eastAsia"/>
                <w:lang w:val="en-US" w:eastAsia="zh-CN"/>
              </w:rPr>
              <w:t>未评价，为不符合。</w:t>
            </w:r>
          </w:p>
        </w:tc>
        <w:tc>
          <w:tcPr>
            <w:tcW w:w="346" w:type="dxa"/>
          </w:tcPr>
          <w:p>
            <w:pPr>
              <w:numPr>
                <w:ilvl w:val="0"/>
                <w:numId w:val="0"/>
              </w:numPr>
              <w:ind w:left="0" w:firstLine="0"/>
              <w:rPr>
                <w:rFonts w:ascii="宋体" w:hAnsi="宋体" w:cs="宋体"/>
                <w:bCs/>
                <w:szCs w:val="21"/>
              </w:rPr>
            </w:pPr>
          </w:p>
        </w:tc>
        <w:tc>
          <w:tcPr>
            <w:tcW w:w="346" w:type="dxa"/>
          </w:tcPr>
          <w:p>
            <w:pPr>
              <w:numPr>
                <w:ilvl w:val="0"/>
                <w:numId w:val="0"/>
              </w:numPr>
              <w:ind w:left="0" w:firstLine="0"/>
              <w:rPr>
                <w:rFonts w:ascii="宋体" w:hAnsi="宋体" w:cs="宋体"/>
                <w:bCs/>
                <w:szCs w:val="21"/>
              </w:rPr>
            </w:pPr>
          </w:p>
        </w:tc>
        <w:tc>
          <w:tcPr>
            <w:tcW w:w="346" w:type="dxa"/>
          </w:tcPr>
          <w:p>
            <w:pPr>
              <w:numPr>
                <w:ilvl w:val="0"/>
                <w:numId w:val="0"/>
              </w:numPr>
              <w:ind w:left="0" w:firstLine="0"/>
              <w:rPr>
                <w:rFonts w:ascii="宋体" w:hAnsi="宋体" w:cs="宋体"/>
                <w:bCs/>
                <w:szCs w:val="21"/>
              </w:rPr>
            </w:pPr>
          </w:p>
        </w:tc>
        <w:tc>
          <w:tcPr>
            <w:tcW w:w="2116" w:type="dxa"/>
            <w:vAlign w:val="center"/>
          </w:tcPr>
          <w:p>
            <w:pPr>
              <w:numPr>
                <w:ilvl w:val="0"/>
                <w:numId w:val="0"/>
              </w:numPr>
              <w:ind w:left="0" w:leftChars="0" w:firstLine="0" w:firstLineChars="0"/>
              <w:jc w:val="both"/>
              <w:rPr>
                <w:rFonts w:hint="eastAsia" w:ascii="宋体" w:hAnsiTheme="minorHAnsi" w:eastAsiaTheme="minorEastAsia" w:cstheme="minorBidi"/>
                <w:kern w:val="2"/>
                <w:sz w:val="21"/>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0" w:type="dxa"/>
            <w:vAlign w:val="center"/>
          </w:tcPr>
          <w:p>
            <w:pPr>
              <w:numPr>
                <w:ilvl w:val="0"/>
                <w:numId w:val="0"/>
              </w:numPr>
              <w:ind w:left="0" w:firstLine="0"/>
              <w:jc w:val="center"/>
              <w:rPr>
                <w:rFonts w:hint="default" w:ascii="宋体" w:hAnsi="宋体" w:cs="宋体" w:eastAsiaTheme="minorEastAsia"/>
                <w:bCs/>
                <w:szCs w:val="21"/>
                <w:lang w:val="en-US" w:eastAsia="zh-CN"/>
              </w:rPr>
            </w:pPr>
            <w:r>
              <w:rPr>
                <w:rFonts w:hint="eastAsia" w:ascii="宋体" w:hAnsi="宋体" w:cs="宋体"/>
                <w:bCs/>
                <w:szCs w:val="21"/>
                <w:lang w:val="en-US" w:eastAsia="zh-CN"/>
              </w:rPr>
              <w:t>26</w:t>
            </w:r>
          </w:p>
        </w:tc>
        <w:tc>
          <w:tcPr>
            <w:tcW w:w="790" w:type="dxa"/>
            <w:vMerge w:val="continue"/>
            <w:vAlign w:val="center"/>
          </w:tcPr>
          <w:p>
            <w:pPr>
              <w:numPr>
                <w:ilvl w:val="0"/>
                <w:numId w:val="5"/>
              </w:numPr>
              <w:ind w:left="0" w:firstLine="0"/>
              <w:rPr>
                <w:rFonts w:ascii="宋体" w:hAnsi="宋体" w:cs="宋体"/>
                <w:bCs/>
                <w:szCs w:val="21"/>
              </w:rPr>
            </w:pPr>
          </w:p>
        </w:tc>
        <w:tc>
          <w:tcPr>
            <w:tcW w:w="955" w:type="dxa"/>
            <w:vMerge w:val="restart"/>
            <w:vAlign w:val="center"/>
          </w:tcPr>
          <w:p>
            <w:pPr>
              <w:numPr>
                <w:ilvl w:val="0"/>
                <w:numId w:val="0"/>
              </w:numPr>
              <w:ind w:left="0" w:firstLine="0"/>
              <w:rPr>
                <w:rFonts w:ascii="宋体" w:hAnsi="宋体" w:cs="宋体"/>
                <w:bCs/>
                <w:szCs w:val="21"/>
              </w:rPr>
            </w:pPr>
            <w:r>
              <w:rPr>
                <w:rFonts w:hint="eastAsia" w:ascii="宋体" w:hAnsi="宋体" w:cs="宋体"/>
                <w:bCs/>
                <w:szCs w:val="21"/>
              </w:rPr>
              <w:t>4.2.10.1</w:t>
            </w:r>
          </w:p>
          <w:p>
            <w:pPr>
              <w:numPr>
                <w:ilvl w:val="0"/>
                <w:numId w:val="0"/>
              </w:numPr>
              <w:ind w:left="0" w:firstLine="0"/>
              <w:rPr>
                <w:rFonts w:ascii="宋体" w:hAnsi="宋体" w:cs="宋体"/>
                <w:bCs/>
                <w:szCs w:val="21"/>
              </w:rPr>
            </w:pPr>
            <w:r>
              <w:rPr>
                <w:rFonts w:hint="eastAsia" w:ascii="宋体" w:hAnsi="宋体" w:cs="宋体"/>
                <w:bCs/>
                <w:szCs w:val="21"/>
              </w:rPr>
              <w:t>不合格测量过程</w:t>
            </w:r>
          </w:p>
        </w:tc>
        <w:tc>
          <w:tcPr>
            <w:tcW w:w="3190" w:type="dxa"/>
            <w:vAlign w:val="center"/>
          </w:tcPr>
          <w:p>
            <w:pPr>
              <w:pStyle w:val="29"/>
              <w:widowControl w:val="0"/>
              <w:numPr>
                <w:ilvl w:val="0"/>
                <w:numId w:val="0"/>
              </w:numPr>
              <w:ind w:left="0" w:leftChars="0" w:firstLine="0" w:firstLineChars="0"/>
              <w:jc w:val="left"/>
              <w:rPr>
                <w:rFonts w:hint="eastAsia" w:ascii="宋体" w:hAnsi="宋体" w:cs="宋体" w:eastAsiaTheme="minorEastAsia"/>
                <w:bCs/>
                <w:kern w:val="2"/>
                <w:sz w:val="21"/>
                <w:szCs w:val="21"/>
                <w:lang w:val="en-US" w:eastAsia="zh-CN" w:bidi="ar-SA"/>
              </w:rPr>
            </w:pPr>
            <w:r>
              <w:rPr>
                <w:rFonts w:hint="eastAsia" w:ascii="宋体" w:hAnsi="宋体" w:cs="宋体" w:eastAsiaTheme="minorEastAsia"/>
                <w:bCs/>
                <w:kern w:val="2"/>
                <w:sz w:val="21"/>
                <w:szCs w:val="21"/>
                <w:lang w:val="en-US" w:eastAsia="zh-CN" w:bidi="ar-SA"/>
              </w:rPr>
              <w:t>任何测量过程已产生或怀疑产生不正确的测量结果，应进行适当的标识，并停止使用直到已采取了适合的措施</w:t>
            </w:r>
          </w:p>
        </w:tc>
        <w:tc>
          <w:tcPr>
            <w:tcW w:w="2543" w:type="dxa"/>
            <w:vAlign w:val="center"/>
          </w:tcPr>
          <w:p>
            <w:pPr>
              <w:numPr>
                <w:ilvl w:val="0"/>
                <w:numId w:val="0"/>
              </w:numPr>
              <w:ind w:left="0" w:leftChars="0" w:firstLine="0" w:firstLineChars="0"/>
              <w:jc w:val="both"/>
              <w:rPr>
                <w:rFonts w:hint="eastAsia" w:ascii="宋体" w:hAnsi="宋体" w:eastAsiaTheme="minorEastAsia" w:cstheme="minorBidi"/>
                <w:kern w:val="2"/>
                <w:sz w:val="21"/>
                <w:szCs w:val="21"/>
                <w:lang w:val="en-US" w:eastAsia="zh-CN" w:bidi="ar-SA"/>
              </w:rPr>
            </w:pPr>
            <w:r>
              <w:rPr>
                <w:rFonts w:hint="eastAsia" w:ascii="宋体" w:hAnsi="宋体"/>
                <w:szCs w:val="21"/>
                <w:lang w:val="en-US" w:eastAsia="zh-CN"/>
              </w:rPr>
              <w:t>抽查企业不合格测量过程是否按规定进行标识。</w:t>
            </w:r>
          </w:p>
        </w:tc>
        <w:tc>
          <w:tcPr>
            <w:tcW w:w="2845" w:type="dxa"/>
            <w:vAlign w:val="center"/>
          </w:tcPr>
          <w:p>
            <w:pPr>
              <w:numPr>
                <w:ilvl w:val="0"/>
                <w:numId w:val="29"/>
              </w:numPr>
              <w:bidi w:val="0"/>
              <w:ind w:left="0" w:leftChars="0" w:firstLine="0" w:firstLineChars="0"/>
              <w:jc w:val="both"/>
              <w:rPr>
                <w:rFonts w:hint="eastAsia"/>
                <w:lang w:val="en-US" w:eastAsia="zh-CN"/>
              </w:rPr>
            </w:pPr>
            <w:r>
              <w:rPr>
                <w:rFonts w:hint="eastAsia"/>
                <w:lang w:val="en-US" w:eastAsia="zh-CN"/>
              </w:rPr>
              <w:t>按规定标识，为符合；</w:t>
            </w:r>
          </w:p>
          <w:p>
            <w:pPr>
              <w:numPr>
                <w:ilvl w:val="0"/>
                <w:numId w:val="29"/>
              </w:numPr>
              <w:bidi w:val="0"/>
              <w:ind w:left="0" w:leftChars="0" w:firstLine="0" w:firstLineChars="0"/>
              <w:jc w:val="both"/>
              <w:rPr>
                <w:rFonts w:hint="eastAsia"/>
                <w:lang w:val="en-US" w:eastAsia="zh-CN"/>
              </w:rPr>
            </w:pPr>
            <w:r>
              <w:rPr>
                <w:rFonts w:hint="eastAsia"/>
                <w:lang w:val="en-US" w:eastAsia="zh-CN"/>
              </w:rPr>
              <w:t>按规定标识不规范，为基本符合；</w:t>
            </w:r>
          </w:p>
          <w:p>
            <w:pPr>
              <w:numPr>
                <w:ilvl w:val="0"/>
                <w:numId w:val="29"/>
              </w:numPr>
              <w:bidi w:val="0"/>
              <w:ind w:left="0" w:leftChars="0" w:firstLine="0" w:firstLineChars="0"/>
              <w:jc w:val="both"/>
              <w:rPr>
                <w:rFonts w:hint="eastAsia" w:asciiTheme="minorHAnsi" w:hAnsiTheme="minorHAnsi" w:eastAsiaTheme="minorEastAsia" w:cstheme="minorBidi"/>
                <w:kern w:val="2"/>
                <w:sz w:val="21"/>
                <w:szCs w:val="24"/>
                <w:lang w:val="en-US" w:eastAsia="zh-CN" w:bidi="ar-SA"/>
              </w:rPr>
            </w:pPr>
            <w:r>
              <w:rPr>
                <w:rFonts w:hint="eastAsia"/>
                <w:lang w:val="en-US" w:eastAsia="zh-CN"/>
              </w:rPr>
              <w:t>未按规定标识，为不符合。</w:t>
            </w:r>
          </w:p>
        </w:tc>
        <w:tc>
          <w:tcPr>
            <w:tcW w:w="346" w:type="dxa"/>
          </w:tcPr>
          <w:p>
            <w:pPr>
              <w:numPr>
                <w:ilvl w:val="0"/>
                <w:numId w:val="0"/>
              </w:numPr>
              <w:ind w:left="0" w:firstLine="0"/>
              <w:rPr>
                <w:rFonts w:ascii="宋体" w:hAnsi="宋体" w:cs="宋体"/>
                <w:bCs/>
                <w:szCs w:val="21"/>
              </w:rPr>
            </w:pPr>
          </w:p>
        </w:tc>
        <w:tc>
          <w:tcPr>
            <w:tcW w:w="346" w:type="dxa"/>
          </w:tcPr>
          <w:p>
            <w:pPr>
              <w:numPr>
                <w:ilvl w:val="0"/>
                <w:numId w:val="0"/>
              </w:numPr>
              <w:ind w:left="0" w:firstLine="0"/>
              <w:rPr>
                <w:rFonts w:ascii="宋体" w:hAnsi="宋体" w:cs="宋体"/>
                <w:bCs/>
                <w:szCs w:val="21"/>
              </w:rPr>
            </w:pPr>
          </w:p>
        </w:tc>
        <w:tc>
          <w:tcPr>
            <w:tcW w:w="346" w:type="dxa"/>
          </w:tcPr>
          <w:p>
            <w:pPr>
              <w:numPr>
                <w:ilvl w:val="0"/>
                <w:numId w:val="0"/>
              </w:numPr>
              <w:ind w:left="0" w:firstLine="0"/>
              <w:rPr>
                <w:rFonts w:ascii="宋体" w:hAnsi="宋体" w:cs="宋体"/>
                <w:bCs/>
                <w:szCs w:val="21"/>
              </w:rPr>
            </w:pPr>
          </w:p>
        </w:tc>
        <w:tc>
          <w:tcPr>
            <w:tcW w:w="2116" w:type="dxa"/>
            <w:vAlign w:val="center"/>
          </w:tcPr>
          <w:p>
            <w:pPr>
              <w:numPr>
                <w:ilvl w:val="0"/>
                <w:numId w:val="0"/>
              </w:numPr>
              <w:ind w:left="0" w:leftChars="0" w:firstLine="0" w:firstLineChars="0"/>
              <w:jc w:val="both"/>
              <w:rPr>
                <w:rFonts w:ascii="宋体" w:hAnsi="宋体" w:eastAsiaTheme="minorEastAsia" w:cstheme="minorBidi"/>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0" w:type="dxa"/>
            <w:vAlign w:val="center"/>
          </w:tcPr>
          <w:p>
            <w:pPr>
              <w:numPr>
                <w:ilvl w:val="0"/>
                <w:numId w:val="0"/>
              </w:numPr>
              <w:ind w:left="0" w:firstLine="0"/>
              <w:jc w:val="center"/>
              <w:rPr>
                <w:rFonts w:hint="default" w:ascii="宋体" w:hAnsi="宋体" w:cs="宋体" w:eastAsiaTheme="minorEastAsia"/>
                <w:bCs/>
                <w:szCs w:val="21"/>
                <w:lang w:val="en-US" w:eastAsia="zh-CN"/>
              </w:rPr>
            </w:pPr>
            <w:r>
              <w:rPr>
                <w:rFonts w:hint="eastAsia" w:ascii="宋体" w:hAnsi="宋体" w:cs="宋体"/>
                <w:bCs/>
                <w:szCs w:val="21"/>
                <w:lang w:val="en-US" w:eastAsia="zh-CN"/>
              </w:rPr>
              <w:t>27</w:t>
            </w:r>
          </w:p>
        </w:tc>
        <w:tc>
          <w:tcPr>
            <w:tcW w:w="790" w:type="dxa"/>
            <w:vMerge w:val="continue"/>
            <w:vAlign w:val="center"/>
          </w:tcPr>
          <w:p>
            <w:pPr>
              <w:numPr>
                <w:ilvl w:val="0"/>
                <w:numId w:val="5"/>
              </w:numPr>
              <w:ind w:left="0" w:firstLine="0"/>
              <w:rPr>
                <w:rFonts w:ascii="宋体" w:hAnsi="宋体" w:cs="宋体"/>
                <w:bCs/>
                <w:szCs w:val="21"/>
              </w:rPr>
            </w:pPr>
          </w:p>
        </w:tc>
        <w:tc>
          <w:tcPr>
            <w:tcW w:w="955" w:type="dxa"/>
            <w:vMerge w:val="continue"/>
            <w:vAlign w:val="center"/>
          </w:tcPr>
          <w:p>
            <w:pPr>
              <w:numPr>
                <w:ilvl w:val="0"/>
                <w:numId w:val="0"/>
              </w:numPr>
              <w:ind w:left="0" w:firstLine="0"/>
              <w:rPr>
                <w:rFonts w:ascii="宋体" w:hAnsi="宋体" w:cs="宋体"/>
                <w:bCs/>
                <w:szCs w:val="21"/>
              </w:rPr>
            </w:pPr>
          </w:p>
        </w:tc>
        <w:tc>
          <w:tcPr>
            <w:tcW w:w="3190" w:type="dxa"/>
            <w:vAlign w:val="center"/>
          </w:tcPr>
          <w:p>
            <w:pPr>
              <w:pStyle w:val="29"/>
              <w:widowControl w:val="0"/>
              <w:numPr>
                <w:ilvl w:val="0"/>
                <w:numId w:val="0"/>
              </w:numPr>
              <w:ind w:left="0" w:leftChars="0" w:firstLine="0" w:firstLineChars="0"/>
              <w:jc w:val="left"/>
              <w:rPr>
                <w:rFonts w:hint="eastAsia" w:ascii="宋体" w:hAnsi="宋体" w:cs="宋体" w:eastAsiaTheme="minorEastAsia"/>
                <w:bCs/>
                <w:kern w:val="2"/>
                <w:sz w:val="21"/>
                <w:szCs w:val="21"/>
                <w:lang w:val="en-US" w:eastAsia="zh-CN" w:bidi="ar-SA"/>
              </w:rPr>
            </w:pPr>
            <w:r>
              <w:rPr>
                <w:rFonts w:hint="eastAsia" w:ascii="宋体" w:hAnsi="宋体" w:cs="宋体" w:eastAsiaTheme="minorEastAsia"/>
                <w:bCs/>
                <w:kern w:val="2"/>
                <w:sz w:val="21"/>
                <w:szCs w:val="21"/>
                <w:lang w:val="en-US" w:eastAsia="zh-CN" w:bidi="ar-SA"/>
              </w:rPr>
              <w:t>如果已识别一个不合格的测量过程，其使用者应确定潜在的后果，进行必要的纠正，并采取必要的纠正措施。</w:t>
            </w:r>
          </w:p>
          <w:p>
            <w:pPr>
              <w:pStyle w:val="29"/>
              <w:widowControl w:val="0"/>
              <w:numPr>
                <w:ilvl w:val="0"/>
                <w:numId w:val="0"/>
              </w:numPr>
              <w:ind w:left="0" w:leftChars="0" w:firstLine="0" w:firstLineChars="0"/>
              <w:jc w:val="left"/>
              <w:rPr>
                <w:rFonts w:hint="eastAsia" w:ascii="宋体" w:hAnsi="宋体" w:cs="宋体" w:eastAsiaTheme="minorEastAsia"/>
                <w:bCs/>
                <w:kern w:val="2"/>
                <w:sz w:val="21"/>
                <w:szCs w:val="21"/>
                <w:lang w:val="en-US" w:eastAsia="zh-CN" w:bidi="ar-SA"/>
              </w:rPr>
            </w:pPr>
            <w:r>
              <w:rPr>
                <w:rFonts w:hint="eastAsia" w:ascii="宋体" w:hAnsi="宋体" w:cs="宋体" w:eastAsiaTheme="minorEastAsia"/>
                <w:bCs/>
                <w:kern w:val="2"/>
                <w:sz w:val="21"/>
                <w:szCs w:val="21"/>
                <w:lang w:val="en-US" w:eastAsia="zh-CN" w:bidi="ar-SA"/>
              </w:rPr>
              <w:t>由于不合格而更改某个测量过程，在使用前应进行有效确认。</w:t>
            </w:r>
          </w:p>
        </w:tc>
        <w:tc>
          <w:tcPr>
            <w:tcW w:w="2543" w:type="dxa"/>
            <w:vAlign w:val="center"/>
          </w:tcPr>
          <w:p>
            <w:pPr>
              <w:numPr>
                <w:ilvl w:val="0"/>
                <w:numId w:val="0"/>
              </w:numPr>
              <w:ind w:left="0" w:leftChars="0" w:firstLine="0" w:firstLineChars="0"/>
              <w:jc w:val="both"/>
              <w:rPr>
                <w:rFonts w:hint="eastAsia" w:ascii="宋体" w:hAnsi="宋体" w:eastAsiaTheme="minorEastAsia" w:cstheme="minorBidi"/>
                <w:kern w:val="2"/>
                <w:sz w:val="21"/>
                <w:szCs w:val="21"/>
                <w:lang w:val="en-US" w:eastAsia="zh-CN" w:bidi="ar-SA"/>
              </w:rPr>
            </w:pPr>
            <w:r>
              <w:rPr>
                <w:rFonts w:hint="eastAsia" w:ascii="宋体" w:hAnsi="宋体"/>
                <w:szCs w:val="21"/>
                <w:lang w:val="en-US" w:eastAsia="zh-CN"/>
              </w:rPr>
              <w:t>不合格测量过程处置是否按规定采取措施，不合格测量过程更改是否按规定执行。</w:t>
            </w:r>
          </w:p>
        </w:tc>
        <w:tc>
          <w:tcPr>
            <w:tcW w:w="2845" w:type="dxa"/>
            <w:vAlign w:val="center"/>
          </w:tcPr>
          <w:p>
            <w:pPr>
              <w:numPr>
                <w:ilvl w:val="0"/>
                <w:numId w:val="30"/>
              </w:numPr>
              <w:bidi w:val="0"/>
              <w:ind w:left="0" w:leftChars="0" w:firstLine="0" w:firstLineChars="0"/>
              <w:jc w:val="both"/>
              <w:rPr>
                <w:rFonts w:hint="eastAsia"/>
                <w:lang w:val="en-US" w:eastAsia="zh-CN"/>
              </w:rPr>
            </w:pPr>
            <w:r>
              <w:rPr>
                <w:rFonts w:hint="eastAsia"/>
                <w:lang w:val="en-US" w:eastAsia="zh-CN"/>
              </w:rPr>
              <w:t>按规定处置和更改，为符合；</w:t>
            </w:r>
          </w:p>
          <w:p>
            <w:pPr>
              <w:numPr>
                <w:ilvl w:val="0"/>
                <w:numId w:val="30"/>
              </w:numPr>
              <w:bidi w:val="0"/>
              <w:ind w:left="0" w:leftChars="0" w:firstLine="0" w:firstLineChars="0"/>
              <w:jc w:val="both"/>
              <w:rPr>
                <w:rFonts w:hint="eastAsia"/>
                <w:lang w:val="en-US" w:eastAsia="zh-CN"/>
              </w:rPr>
            </w:pPr>
            <w:r>
              <w:rPr>
                <w:rFonts w:hint="eastAsia"/>
                <w:lang w:val="en-US" w:eastAsia="zh-CN"/>
              </w:rPr>
              <w:t>按规定处置和更改不规范，为基本符合；</w:t>
            </w:r>
          </w:p>
          <w:p>
            <w:pPr>
              <w:numPr>
                <w:ilvl w:val="0"/>
                <w:numId w:val="30"/>
              </w:numPr>
              <w:bidi w:val="0"/>
              <w:ind w:left="0" w:leftChars="0" w:firstLine="0" w:firstLineChars="0"/>
              <w:jc w:val="both"/>
              <w:rPr>
                <w:rFonts w:hint="eastAsia" w:asciiTheme="minorHAnsi" w:hAnsiTheme="minorHAnsi" w:eastAsiaTheme="minorEastAsia" w:cstheme="minorBidi"/>
                <w:kern w:val="2"/>
                <w:sz w:val="21"/>
                <w:szCs w:val="24"/>
                <w:lang w:val="en-US" w:eastAsia="zh-CN" w:bidi="ar-SA"/>
              </w:rPr>
            </w:pPr>
            <w:r>
              <w:rPr>
                <w:rFonts w:hint="eastAsia"/>
                <w:lang w:val="en-US" w:eastAsia="zh-CN"/>
              </w:rPr>
              <w:t>未按规定执行，为不符合。</w:t>
            </w:r>
          </w:p>
        </w:tc>
        <w:tc>
          <w:tcPr>
            <w:tcW w:w="346" w:type="dxa"/>
          </w:tcPr>
          <w:p>
            <w:pPr>
              <w:numPr>
                <w:ilvl w:val="0"/>
                <w:numId w:val="0"/>
              </w:numPr>
              <w:ind w:left="0" w:firstLine="0"/>
              <w:rPr>
                <w:rFonts w:ascii="宋体" w:hAnsi="宋体" w:cs="宋体"/>
                <w:bCs/>
                <w:szCs w:val="21"/>
              </w:rPr>
            </w:pPr>
          </w:p>
        </w:tc>
        <w:tc>
          <w:tcPr>
            <w:tcW w:w="346" w:type="dxa"/>
          </w:tcPr>
          <w:p>
            <w:pPr>
              <w:numPr>
                <w:ilvl w:val="0"/>
                <w:numId w:val="0"/>
              </w:numPr>
              <w:ind w:left="0" w:firstLine="0"/>
              <w:rPr>
                <w:rFonts w:ascii="宋体" w:hAnsi="宋体" w:cs="宋体"/>
                <w:bCs/>
                <w:szCs w:val="21"/>
              </w:rPr>
            </w:pPr>
          </w:p>
        </w:tc>
        <w:tc>
          <w:tcPr>
            <w:tcW w:w="346" w:type="dxa"/>
          </w:tcPr>
          <w:p>
            <w:pPr>
              <w:numPr>
                <w:ilvl w:val="0"/>
                <w:numId w:val="0"/>
              </w:numPr>
              <w:ind w:left="0" w:firstLine="0"/>
              <w:rPr>
                <w:rFonts w:ascii="宋体" w:hAnsi="宋体" w:cs="宋体"/>
                <w:bCs/>
                <w:szCs w:val="21"/>
              </w:rPr>
            </w:pPr>
          </w:p>
        </w:tc>
        <w:tc>
          <w:tcPr>
            <w:tcW w:w="2116" w:type="dxa"/>
            <w:vAlign w:val="center"/>
          </w:tcPr>
          <w:p>
            <w:pPr>
              <w:numPr>
                <w:ilvl w:val="0"/>
                <w:numId w:val="0"/>
              </w:numPr>
              <w:ind w:left="0" w:leftChars="0" w:firstLine="0" w:firstLineChars="0"/>
              <w:jc w:val="both"/>
              <w:rPr>
                <w:rFonts w:hint="eastAsia" w:ascii="宋体" w:hAnsi="宋体" w:eastAsiaTheme="minorEastAsia" w:cstheme="minorBidi"/>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0" w:type="dxa"/>
            <w:vAlign w:val="center"/>
          </w:tcPr>
          <w:p>
            <w:pPr>
              <w:numPr>
                <w:ilvl w:val="0"/>
                <w:numId w:val="0"/>
              </w:numPr>
              <w:ind w:left="0" w:firstLine="0"/>
              <w:jc w:val="center"/>
              <w:rPr>
                <w:rFonts w:hint="default" w:ascii="宋体" w:hAnsi="宋体" w:cs="宋体" w:eastAsiaTheme="minorEastAsia"/>
                <w:bCs/>
                <w:szCs w:val="21"/>
                <w:lang w:val="en-US" w:eastAsia="zh-CN"/>
              </w:rPr>
            </w:pPr>
            <w:r>
              <w:rPr>
                <w:rFonts w:hint="eastAsia" w:ascii="宋体" w:hAnsi="宋体" w:cs="宋体"/>
                <w:bCs/>
                <w:szCs w:val="21"/>
                <w:lang w:val="en-US" w:eastAsia="zh-CN"/>
              </w:rPr>
              <w:t>28</w:t>
            </w:r>
          </w:p>
        </w:tc>
        <w:tc>
          <w:tcPr>
            <w:tcW w:w="790" w:type="dxa"/>
            <w:vMerge w:val="continue"/>
            <w:vAlign w:val="center"/>
          </w:tcPr>
          <w:p>
            <w:pPr>
              <w:numPr>
                <w:ilvl w:val="0"/>
                <w:numId w:val="5"/>
              </w:numPr>
              <w:ind w:left="0" w:firstLine="0"/>
              <w:rPr>
                <w:rFonts w:ascii="宋体" w:hAnsi="宋体" w:cs="宋体"/>
                <w:bCs/>
                <w:szCs w:val="21"/>
              </w:rPr>
            </w:pPr>
          </w:p>
        </w:tc>
        <w:tc>
          <w:tcPr>
            <w:tcW w:w="955" w:type="dxa"/>
            <w:vMerge w:val="restart"/>
            <w:vAlign w:val="center"/>
          </w:tcPr>
          <w:p>
            <w:pPr>
              <w:numPr>
                <w:ilvl w:val="0"/>
                <w:numId w:val="0"/>
              </w:numPr>
              <w:ind w:left="0" w:firstLine="0"/>
              <w:rPr>
                <w:rFonts w:ascii="宋体" w:hAnsi="宋体" w:cs="宋体"/>
                <w:bCs/>
                <w:szCs w:val="21"/>
              </w:rPr>
            </w:pPr>
            <w:r>
              <w:rPr>
                <w:rFonts w:hint="eastAsia" w:ascii="宋体" w:hAnsi="宋体" w:cs="宋体"/>
                <w:bCs/>
                <w:szCs w:val="21"/>
              </w:rPr>
              <w:t>4.2.10.2</w:t>
            </w:r>
          </w:p>
          <w:p>
            <w:pPr>
              <w:numPr>
                <w:ilvl w:val="0"/>
                <w:numId w:val="0"/>
              </w:numPr>
              <w:ind w:left="0" w:firstLine="0"/>
              <w:rPr>
                <w:rFonts w:ascii="宋体" w:hAnsi="宋体" w:cs="宋体"/>
                <w:bCs/>
                <w:szCs w:val="21"/>
              </w:rPr>
            </w:pPr>
            <w:r>
              <w:rPr>
                <w:rFonts w:hint="eastAsia" w:ascii="宋体" w:hAnsi="宋体" w:cs="宋体"/>
                <w:bCs/>
                <w:szCs w:val="21"/>
              </w:rPr>
              <w:t>不合格测量设备</w:t>
            </w:r>
          </w:p>
        </w:tc>
        <w:tc>
          <w:tcPr>
            <w:tcW w:w="3190" w:type="dxa"/>
            <w:vAlign w:val="center"/>
          </w:tcPr>
          <w:p>
            <w:pPr>
              <w:pStyle w:val="29"/>
              <w:widowControl w:val="0"/>
              <w:numPr>
                <w:ilvl w:val="0"/>
                <w:numId w:val="0"/>
              </w:numPr>
              <w:ind w:left="0" w:leftChars="0" w:firstLine="0" w:firstLineChars="0"/>
              <w:jc w:val="left"/>
              <w:rPr>
                <w:rFonts w:hint="eastAsia" w:ascii="宋体" w:hAnsi="宋体" w:cs="宋体" w:eastAsiaTheme="minorEastAsia"/>
                <w:bCs/>
                <w:kern w:val="2"/>
                <w:sz w:val="21"/>
                <w:szCs w:val="21"/>
                <w:lang w:val="en-US" w:eastAsia="zh-CN" w:bidi="ar-SA"/>
              </w:rPr>
            </w:pPr>
            <w:r>
              <w:rPr>
                <w:rFonts w:hint="eastAsia" w:ascii="宋体" w:hAnsi="宋体" w:cs="宋体" w:eastAsiaTheme="minorEastAsia"/>
                <w:bCs/>
                <w:kern w:val="2"/>
                <w:sz w:val="21"/>
                <w:szCs w:val="21"/>
                <w:lang w:val="en-US" w:eastAsia="zh-CN" w:bidi="ar-SA"/>
              </w:rPr>
              <w:t>企业应制定不合格测量设备的管理程序，如果测量设备有过载或处置不当、给出可疑结果、已显示有缺陷或超出规定要求时，应停止使用。这些设备应予以隔离以防误用，或加贴标签/标记以清晰表明该设备已停用，直至经过验证表明能正常工作</w:t>
            </w:r>
          </w:p>
        </w:tc>
        <w:tc>
          <w:tcPr>
            <w:tcW w:w="2543" w:type="dxa"/>
            <w:vAlign w:val="center"/>
          </w:tcPr>
          <w:p>
            <w:pPr>
              <w:numPr>
                <w:ilvl w:val="0"/>
                <w:numId w:val="0"/>
              </w:numPr>
              <w:ind w:left="0" w:leftChars="0" w:firstLine="0" w:firstLineChars="0"/>
              <w:jc w:val="both"/>
              <w:rPr>
                <w:rFonts w:hint="eastAsia" w:ascii="宋体" w:hAnsi="宋体" w:eastAsiaTheme="minorEastAsia" w:cstheme="minorBidi"/>
                <w:kern w:val="2"/>
                <w:sz w:val="21"/>
                <w:szCs w:val="21"/>
                <w:lang w:val="en-US" w:eastAsia="zh-CN" w:bidi="ar-SA"/>
              </w:rPr>
            </w:pPr>
            <w:r>
              <w:rPr>
                <w:rFonts w:hint="eastAsia" w:ascii="宋体" w:hAnsi="宋体"/>
                <w:szCs w:val="21"/>
              </w:rPr>
              <w:t>企业</w:t>
            </w:r>
            <w:r>
              <w:rPr>
                <w:rFonts w:hint="eastAsia" w:ascii="宋体" w:hAnsi="宋体"/>
                <w:szCs w:val="21"/>
                <w:lang w:val="en-US" w:eastAsia="zh-CN"/>
              </w:rPr>
              <w:t>是否</w:t>
            </w:r>
            <w:r>
              <w:rPr>
                <w:rFonts w:hint="eastAsia" w:ascii="宋体" w:hAnsi="宋体"/>
                <w:szCs w:val="21"/>
              </w:rPr>
              <w:t>制定了不合格测量设备管理</w:t>
            </w:r>
            <w:r>
              <w:rPr>
                <w:rFonts w:hint="eastAsia" w:ascii="宋体" w:hAnsi="宋体"/>
                <w:szCs w:val="21"/>
                <w:lang w:val="en-US" w:eastAsia="zh-CN"/>
              </w:rPr>
              <w:t>程序</w:t>
            </w:r>
            <w:r>
              <w:rPr>
                <w:rFonts w:hint="eastAsia" w:ascii="宋体" w:hAnsi="宋体"/>
                <w:szCs w:val="21"/>
              </w:rPr>
              <w:t>，</w:t>
            </w:r>
            <w:r>
              <w:rPr>
                <w:rFonts w:hint="eastAsia" w:ascii="宋体" w:hAnsi="宋体"/>
                <w:szCs w:val="21"/>
                <w:lang w:val="en-US" w:eastAsia="zh-CN"/>
              </w:rPr>
              <w:t>是否按要求识别和标识不合格测量设备。</w:t>
            </w:r>
          </w:p>
        </w:tc>
        <w:tc>
          <w:tcPr>
            <w:tcW w:w="2845" w:type="dxa"/>
            <w:vAlign w:val="center"/>
          </w:tcPr>
          <w:p>
            <w:pPr>
              <w:numPr>
                <w:ilvl w:val="0"/>
                <w:numId w:val="31"/>
              </w:numPr>
              <w:bidi w:val="0"/>
              <w:ind w:left="0" w:leftChars="0" w:firstLine="0" w:firstLineChars="0"/>
              <w:jc w:val="both"/>
              <w:rPr>
                <w:rFonts w:hint="eastAsia"/>
                <w:lang w:val="en-US" w:eastAsia="zh-CN"/>
              </w:rPr>
            </w:pPr>
            <w:r>
              <w:rPr>
                <w:rFonts w:hint="eastAsia"/>
                <w:lang w:val="en-US" w:eastAsia="zh-CN"/>
              </w:rPr>
              <w:t>管理程序制定，按要求执行，为符合；</w:t>
            </w:r>
          </w:p>
          <w:p>
            <w:pPr>
              <w:numPr>
                <w:ilvl w:val="0"/>
                <w:numId w:val="31"/>
              </w:numPr>
              <w:bidi w:val="0"/>
              <w:ind w:left="0" w:leftChars="0" w:firstLine="0" w:firstLineChars="0"/>
              <w:jc w:val="both"/>
              <w:rPr>
                <w:rFonts w:hint="eastAsia"/>
                <w:lang w:val="en-US" w:eastAsia="zh-CN"/>
              </w:rPr>
            </w:pPr>
            <w:r>
              <w:rPr>
                <w:rFonts w:hint="eastAsia"/>
                <w:lang w:val="en-US" w:eastAsia="zh-CN"/>
              </w:rPr>
              <w:t>管理程序制定和执行不规范，为基本符合；</w:t>
            </w:r>
          </w:p>
          <w:p>
            <w:pPr>
              <w:numPr>
                <w:ilvl w:val="0"/>
                <w:numId w:val="31"/>
              </w:numPr>
              <w:bidi w:val="0"/>
              <w:ind w:left="0" w:leftChars="0" w:firstLine="0" w:firstLineChars="0"/>
              <w:jc w:val="both"/>
              <w:rPr>
                <w:rFonts w:hint="eastAsia" w:asciiTheme="minorHAnsi" w:hAnsiTheme="minorHAnsi" w:eastAsiaTheme="minorEastAsia" w:cstheme="minorBidi"/>
                <w:kern w:val="2"/>
                <w:sz w:val="21"/>
                <w:szCs w:val="24"/>
                <w:lang w:val="en-US" w:eastAsia="zh-CN" w:bidi="ar-SA"/>
              </w:rPr>
            </w:pPr>
            <w:r>
              <w:rPr>
                <w:rFonts w:hint="eastAsia"/>
                <w:lang w:val="en-US" w:eastAsia="zh-CN"/>
              </w:rPr>
              <w:t>管理程序未制定，为不符合。</w:t>
            </w:r>
          </w:p>
        </w:tc>
        <w:tc>
          <w:tcPr>
            <w:tcW w:w="346" w:type="dxa"/>
          </w:tcPr>
          <w:p>
            <w:pPr>
              <w:numPr>
                <w:ilvl w:val="0"/>
                <w:numId w:val="0"/>
              </w:numPr>
              <w:ind w:left="0" w:firstLine="0"/>
              <w:rPr>
                <w:rFonts w:ascii="宋体" w:hAnsi="宋体" w:cs="宋体"/>
                <w:bCs/>
                <w:szCs w:val="21"/>
              </w:rPr>
            </w:pPr>
          </w:p>
        </w:tc>
        <w:tc>
          <w:tcPr>
            <w:tcW w:w="346" w:type="dxa"/>
          </w:tcPr>
          <w:p>
            <w:pPr>
              <w:numPr>
                <w:ilvl w:val="0"/>
                <w:numId w:val="0"/>
              </w:numPr>
              <w:ind w:left="0" w:firstLine="0"/>
              <w:rPr>
                <w:rFonts w:ascii="宋体" w:hAnsi="宋体" w:cs="宋体"/>
                <w:bCs/>
                <w:szCs w:val="21"/>
              </w:rPr>
            </w:pPr>
          </w:p>
        </w:tc>
        <w:tc>
          <w:tcPr>
            <w:tcW w:w="346" w:type="dxa"/>
          </w:tcPr>
          <w:p>
            <w:pPr>
              <w:numPr>
                <w:ilvl w:val="0"/>
                <w:numId w:val="0"/>
              </w:numPr>
              <w:ind w:left="0" w:firstLine="0"/>
              <w:rPr>
                <w:rFonts w:ascii="宋体" w:hAnsi="宋体" w:cs="宋体"/>
                <w:bCs/>
                <w:szCs w:val="21"/>
              </w:rPr>
            </w:pPr>
          </w:p>
        </w:tc>
        <w:tc>
          <w:tcPr>
            <w:tcW w:w="2116" w:type="dxa"/>
            <w:vAlign w:val="center"/>
          </w:tcPr>
          <w:p>
            <w:pPr>
              <w:numPr>
                <w:ilvl w:val="0"/>
                <w:numId w:val="0"/>
              </w:numPr>
              <w:ind w:left="0" w:leftChars="0" w:firstLine="0" w:firstLineChars="0"/>
              <w:jc w:val="both"/>
              <w:rPr>
                <w:rFonts w:ascii="宋体" w:hAnsi="宋体" w:eastAsiaTheme="minorEastAsia" w:cstheme="minorBidi"/>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0" w:type="dxa"/>
            <w:vAlign w:val="center"/>
          </w:tcPr>
          <w:p>
            <w:pPr>
              <w:numPr>
                <w:ilvl w:val="0"/>
                <w:numId w:val="0"/>
              </w:numPr>
              <w:ind w:left="0" w:firstLine="0"/>
              <w:jc w:val="center"/>
              <w:rPr>
                <w:rFonts w:hint="default" w:ascii="宋体" w:hAnsi="宋体" w:cs="宋体" w:eastAsiaTheme="minorEastAsia"/>
                <w:bCs/>
                <w:szCs w:val="21"/>
                <w:lang w:val="en-US" w:eastAsia="zh-CN"/>
              </w:rPr>
            </w:pPr>
            <w:r>
              <w:rPr>
                <w:rFonts w:hint="eastAsia" w:ascii="宋体" w:hAnsi="宋体" w:cs="宋体"/>
                <w:bCs/>
                <w:szCs w:val="21"/>
                <w:lang w:val="en-US" w:eastAsia="zh-CN"/>
              </w:rPr>
              <w:t>29</w:t>
            </w:r>
          </w:p>
        </w:tc>
        <w:tc>
          <w:tcPr>
            <w:tcW w:w="790" w:type="dxa"/>
            <w:vMerge w:val="continue"/>
            <w:vAlign w:val="center"/>
          </w:tcPr>
          <w:p>
            <w:pPr>
              <w:numPr>
                <w:ilvl w:val="0"/>
                <w:numId w:val="5"/>
              </w:numPr>
              <w:ind w:left="0" w:firstLine="0"/>
              <w:rPr>
                <w:rFonts w:ascii="宋体" w:hAnsi="宋体" w:cs="宋体"/>
                <w:bCs/>
                <w:szCs w:val="21"/>
              </w:rPr>
            </w:pPr>
          </w:p>
        </w:tc>
        <w:tc>
          <w:tcPr>
            <w:tcW w:w="955" w:type="dxa"/>
            <w:vMerge w:val="continue"/>
            <w:vAlign w:val="center"/>
          </w:tcPr>
          <w:p>
            <w:pPr>
              <w:numPr>
                <w:ilvl w:val="0"/>
                <w:numId w:val="0"/>
              </w:numPr>
              <w:ind w:left="0" w:firstLine="0"/>
              <w:rPr>
                <w:rFonts w:ascii="宋体" w:hAnsi="宋体" w:cs="宋体"/>
                <w:bCs/>
                <w:szCs w:val="21"/>
              </w:rPr>
            </w:pPr>
          </w:p>
        </w:tc>
        <w:tc>
          <w:tcPr>
            <w:tcW w:w="3190" w:type="dxa"/>
            <w:vAlign w:val="center"/>
          </w:tcPr>
          <w:p>
            <w:pPr>
              <w:numPr>
                <w:ilvl w:val="0"/>
                <w:numId w:val="0"/>
              </w:numPr>
              <w:ind w:left="0" w:firstLine="0"/>
              <w:jc w:val="both"/>
              <w:rPr>
                <w:rFonts w:ascii="宋体" w:hAnsi="宋体"/>
                <w:szCs w:val="21"/>
              </w:rPr>
            </w:pPr>
            <w:r>
              <w:rPr>
                <w:rFonts w:hint="eastAsia"/>
              </w:rPr>
              <w:t>不合格设备应在不合格原因已排除并经再次溯源后才能投入使用。在调整或修理前，如溯源结果表明，该设备在以往的检测中出现了明显的误差风险，企业应采取必要的纠正措施，包括这可能对用该不合格测量设备测量过的产品进行重新检查</w:t>
            </w:r>
          </w:p>
        </w:tc>
        <w:tc>
          <w:tcPr>
            <w:tcW w:w="2543" w:type="dxa"/>
            <w:vAlign w:val="center"/>
          </w:tcPr>
          <w:p>
            <w:pPr>
              <w:numPr>
                <w:ilvl w:val="0"/>
                <w:numId w:val="0"/>
              </w:numPr>
              <w:ind w:left="0" w:leftChars="0" w:firstLine="0" w:firstLineChars="0"/>
              <w:jc w:val="both"/>
              <w:rPr>
                <w:rFonts w:hint="eastAsia" w:ascii="宋体" w:hAnsi="宋体" w:eastAsiaTheme="minorEastAsia" w:cstheme="minorBidi"/>
                <w:kern w:val="2"/>
                <w:sz w:val="21"/>
                <w:szCs w:val="21"/>
                <w:lang w:val="en-US" w:eastAsia="zh-CN" w:bidi="ar-SA"/>
              </w:rPr>
            </w:pPr>
            <w:r>
              <w:rPr>
                <w:rFonts w:hint="eastAsia" w:ascii="宋体" w:hAnsi="宋体"/>
                <w:szCs w:val="21"/>
                <w:lang w:val="en-US" w:eastAsia="zh-CN"/>
              </w:rPr>
              <w:t>不合格测量设备投入使用前，是否按规定执行。</w:t>
            </w:r>
          </w:p>
        </w:tc>
        <w:tc>
          <w:tcPr>
            <w:tcW w:w="2845" w:type="dxa"/>
            <w:vAlign w:val="center"/>
          </w:tcPr>
          <w:p>
            <w:pPr>
              <w:numPr>
                <w:ilvl w:val="0"/>
                <w:numId w:val="32"/>
              </w:numPr>
              <w:bidi w:val="0"/>
              <w:ind w:left="0" w:leftChars="0" w:firstLine="0" w:firstLineChars="0"/>
              <w:jc w:val="both"/>
              <w:rPr>
                <w:rFonts w:hint="eastAsia"/>
                <w:lang w:val="en-US" w:eastAsia="zh-CN"/>
              </w:rPr>
            </w:pPr>
            <w:r>
              <w:rPr>
                <w:rFonts w:hint="eastAsia"/>
                <w:lang w:val="en-US" w:eastAsia="zh-CN"/>
              </w:rPr>
              <w:t>按规定执行，为符合；</w:t>
            </w:r>
          </w:p>
          <w:p>
            <w:pPr>
              <w:numPr>
                <w:ilvl w:val="0"/>
                <w:numId w:val="32"/>
              </w:numPr>
              <w:bidi w:val="0"/>
              <w:ind w:left="0" w:leftChars="0" w:firstLine="0" w:firstLineChars="0"/>
              <w:jc w:val="both"/>
              <w:rPr>
                <w:rFonts w:hint="eastAsia"/>
                <w:lang w:val="en-US" w:eastAsia="zh-CN"/>
              </w:rPr>
            </w:pPr>
            <w:r>
              <w:rPr>
                <w:rFonts w:hint="eastAsia"/>
                <w:lang w:val="en-US" w:eastAsia="zh-CN"/>
              </w:rPr>
              <w:t>按规定执行不规范，为基本符合；</w:t>
            </w:r>
          </w:p>
          <w:p>
            <w:pPr>
              <w:numPr>
                <w:ilvl w:val="0"/>
                <w:numId w:val="32"/>
              </w:numPr>
              <w:bidi w:val="0"/>
              <w:ind w:left="0" w:leftChars="0" w:firstLine="0" w:firstLineChars="0"/>
              <w:jc w:val="both"/>
              <w:rPr>
                <w:rFonts w:hint="eastAsia" w:asciiTheme="minorHAnsi" w:hAnsiTheme="minorHAnsi" w:eastAsiaTheme="minorEastAsia" w:cstheme="minorBidi"/>
                <w:kern w:val="2"/>
                <w:sz w:val="21"/>
                <w:szCs w:val="24"/>
                <w:lang w:val="en-US" w:eastAsia="zh-CN" w:bidi="ar-SA"/>
              </w:rPr>
            </w:pPr>
            <w:r>
              <w:rPr>
                <w:rFonts w:hint="eastAsia"/>
                <w:lang w:val="en-US" w:eastAsia="zh-CN"/>
              </w:rPr>
              <w:t>未按规定执行，为不符合。</w:t>
            </w:r>
          </w:p>
        </w:tc>
        <w:tc>
          <w:tcPr>
            <w:tcW w:w="346" w:type="dxa"/>
          </w:tcPr>
          <w:p>
            <w:pPr>
              <w:numPr>
                <w:ilvl w:val="0"/>
                <w:numId w:val="0"/>
              </w:numPr>
              <w:ind w:left="0" w:firstLine="0"/>
              <w:rPr>
                <w:rFonts w:ascii="宋体" w:hAnsi="宋体" w:cs="宋体"/>
                <w:bCs/>
                <w:szCs w:val="21"/>
              </w:rPr>
            </w:pPr>
          </w:p>
        </w:tc>
        <w:tc>
          <w:tcPr>
            <w:tcW w:w="346" w:type="dxa"/>
          </w:tcPr>
          <w:p>
            <w:pPr>
              <w:numPr>
                <w:ilvl w:val="0"/>
                <w:numId w:val="0"/>
              </w:numPr>
              <w:ind w:left="0" w:firstLine="0"/>
              <w:rPr>
                <w:rFonts w:ascii="宋体" w:hAnsi="宋体" w:cs="宋体"/>
                <w:bCs/>
                <w:szCs w:val="21"/>
              </w:rPr>
            </w:pPr>
          </w:p>
        </w:tc>
        <w:tc>
          <w:tcPr>
            <w:tcW w:w="346" w:type="dxa"/>
          </w:tcPr>
          <w:p>
            <w:pPr>
              <w:numPr>
                <w:ilvl w:val="0"/>
                <w:numId w:val="0"/>
              </w:numPr>
              <w:ind w:left="0" w:firstLine="0"/>
              <w:rPr>
                <w:rFonts w:ascii="宋体" w:hAnsi="宋体" w:cs="宋体"/>
                <w:bCs/>
                <w:szCs w:val="21"/>
              </w:rPr>
            </w:pPr>
          </w:p>
        </w:tc>
        <w:tc>
          <w:tcPr>
            <w:tcW w:w="2116" w:type="dxa"/>
            <w:vAlign w:val="center"/>
          </w:tcPr>
          <w:p>
            <w:pPr>
              <w:numPr>
                <w:ilvl w:val="0"/>
                <w:numId w:val="0"/>
              </w:numPr>
              <w:ind w:left="0" w:leftChars="0" w:firstLine="0" w:firstLineChars="0"/>
              <w:jc w:val="both"/>
              <w:rPr>
                <w:rFonts w:ascii="宋体" w:hAnsi="宋体" w:eastAsiaTheme="minorEastAsia" w:cstheme="minorBidi"/>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8" w:hRule="atLeast"/>
        </w:trPr>
        <w:tc>
          <w:tcPr>
            <w:tcW w:w="490" w:type="dxa"/>
            <w:vAlign w:val="center"/>
          </w:tcPr>
          <w:p>
            <w:pPr>
              <w:numPr>
                <w:ilvl w:val="0"/>
                <w:numId w:val="0"/>
              </w:numPr>
              <w:ind w:left="0" w:firstLine="0"/>
              <w:jc w:val="center"/>
              <w:rPr>
                <w:rFonts w:ascii="宋体" w:hAnsi="宋体" w:cs="宋体"/>
                <w:bCs/>
                <w:szCs w:val="21"/>
              </w:rPr>
            </w:pPr>
          </w:p>
        </w:tc>
        <w:tc>
          <w:tcPr>
            <w:tcW w:w="4935" w:type="dxa"/>
            <w:gridSpan w:val="3"/>
            <w:vAlign w:val="center"/>
          </w:tcPr>
          <w:p>
            <w:pPr>
              <w:numPr>
                <w:ilvl w:val="0"/>
                <w:numId w:val="0"/>
              </w:numPr>
              <w:ind w:left="0" w:firstLine="0"/>
              <w:jc w:val="center"/>
              <w:rPr>
                <w:rFonts w:ascii="宋体" w:hAnsi="宋体" w:cs="宋体"/>
                <w:bCs/>
                <w:szCs w:val="21"/>
              </w:rPr>
            </w:pPr>
            <w:r>
              <w:rPr>
                <w:rFonts w:hint="eastAsia" w:ascii="宋体" w:hAnsi="宋体" w:cs="宋体"/>
                <w:bCs/>
                <w:szCs w:val="21"/>
              </w:rPr>
              <w:t>小计</w:t>
            </w:r>
          </w:p>
        </w:tc>
        <w:tc>
          <w:tcPr>
            <w:tcW w:w="2543" w:type="dxa"/>
          </w:tcPr>
          <w:p>
            <w:pPr>
              <w:numPr>
                <w:ilvl w:val="0"/>
                <w:numId w:val="0"/>
              </w:numPr>
              <w:ind w:left="0" w:firstLine="0"/>
              <w:jc w:val="center"/>
              <w:rPr>
                <w:rFonts w:hint="eastAsia" w:ascii="宋体" w:hAnsi="宋体" w:cs="宋体"/>
                <w:bCs/>
                <w:szCs w:val="21"/>
              </w:rPr>
            </w:pPr>
          </w:p>
        </w:tc>
        <w:tc>
          <w:tcPr>
            <w:tcW w:w="2845" w:type="dxa"/>
          </w:tcPr>
          <w:p>
            <w:pPr>
              <w:numPr>
                <w:ilvl w:val="0"/>
                <w:numId w:val="0"/>
              </w:numPr>
              <w:ind w:left="0" w:firstLine="0"/>
              <w:jc w:val="center"/>
              <w:rPr>
                <w:rFonts w:hint="eastAsia" w:ascii="宋体" w:hAnsi="宋体" w:cs="宋体"/>
                <w:bCs/>
                <w:szCs w:val="21"/>
              </w:rPr>
            </w:pPr>
          </w:p>
        </w:tc>
        <w:tc>
          <w:tcPr>
            <w:tcW w:w="346" w:type="dxa"/>
          </w:tcPr>
          <w:p>
            <w:pPr>
              <w:numPr>
                <w:ilvl w:val="0"/>
                <w:numId w:val="0"/>
              </w:numPr>
              <w:ind w:left="0" w:firstLine="0"/>
              <w:rPr>
                <w:rFonts w:ascii="宋体" w:hAnsi="宋体" w:cs="宋体"/>
                <w:bCs/>
                <w:szCs w:val="21"/>
              </w:rPr>
            </w:pPr>
          </w:p>
        </w:tc>
        <w:tc>
          <w:tcPr>
            <w:tcW w:w="346" w:type="dxa"/>
          </w:tcPr>
          <w:p>
            <w:pPr>
              <w:numPr>
                <w:ilvl w:val="0"/>
                <w:numId w:val="0"/>
              </w:numPr>
              <w:ind w:left="0" w:firstLine="0"/>
              <w:rPr>
                <w:rFonts w:ascii="宋体" w:hAnsi="宋体" w:cs="宋体"/>
                <w:bCs/>
                <w:szCs w:val="21"/>
              </w:rPr>
            </w:pPr>
          </w:p>
        </w:tc>
        <w:tc>
          <w:tcPr>
            <w:tcW w:w="346" w:type="dxa"/>
          </w:tcPr>
          <w:p>
            <w:pPr>
              <w:numPr>
                <w:ilvl w:val="0"/>
                <w:numId w:val="0"/>
              </w:numPr>
              <w:ind w:left="0" w:firstLine="0"/>
              <w:rPr>
                <w:rFonts w:ascii="宋体" w:hAnsi="宋体" w:cs="宋体"/>
                <w:bCs/>
                <w:szCs w:val="21"/>
              </w:rPr>
            </w:pPr>
          </w:p>
        </w:tc>
        <w:tc>
          <w:tcPr>
            <w:tcW w:w="2116" w:type="dxa"/>
          </w:tcPr>
          <w:p>
            <w:pPr>
              <w:numPr>
                <w:ilvl w:val="0"/>
                <w:numId w:val="0"/>
              </w:numPr>
              <w:ind w:left="0" w:firstLine="0"/>
              <w:rPr>
                <w:rFonts w:ascii="宋体" w:hAnsi="宋体" w:cs="宋体"/>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0" w:type="dxa"/>
            <w:vAlign w:val="center"/>
          </w:tcPr>
          <w:p>
            <w:pPr>
              <w:numPr>
                <w:ilvl w:val="0"/>
                <w:numId w:val="0"/>
              </w:numPr>
              <w:ind w:left="0" w:firstLine="0"/>
              <w:jc w:val="center"/>
              <w:rPr>
                <w:rFonts w:hint="default" w:ascii="宋体" w:hAnsi="宋体" w:cs="宋体" w:eastAsiaTheme="minorEastAsia"/>
                <w:bCs/>
                <w:szCs w:val="21"/>
                <w:lang w:val="en-US" w:eastAsia="zh-CN"/>
              </w:rPr>
            </w:pPr>
            <w:r>
              <w:rPr>
                <w:rFonts w:hint="eastAsia" w:ascii="宋体" w:hAnsi="宋体" w:cs="宋体"/>
                <w:bCs/>
                <w:szCs w:val="21"/>
                <w:lang w:val="en-US" w:eastAsia="zh-CN"/>
              </w:rPr>
              <w:t>30</w:t>
            </w:r>
          </w:p>
        </w:tc>
        <w:tc>
          <w:tcPr>
            <w:tcW w:w="790" w:type="dxa"/>
            <w:vMerge w:val="restart"/>
            <w:vAlign w:val="center"/>
          </w:tcPr>
          <w:p>
            <w:pPr>
              <w:numPr>
                <w:ilvl w:val="0"/>
                <w:numId w:val="0"/>
              </w:numPr>
              <w:ind w:left="0" w:firstLine="0"/>
              <w:jc w:val="center"/>
              <w:rPr>
                <w:rFonts w:ascii="宋体" w:hAnsi="宋体" w:cs="宋体"/>
                <w:bCs/>
                <w:szCs w:val="21"/>
              </w:rPr>
            </w:pPr>
            <w:r>
              <w:rPr>
                <w:rFonts w:hint="eastAsia" w:ascii="宋体" w:hAnsi="宋体" w:cs="宋体"/>
                <w:bCs/>
                <w:szCs w:val="21"/>
              </w:rPr>
              <w:t>4.3</w:t>
            </w:r>
          </w:p>
          <w:p>
            <w:pPr>
              <w:numPr>
                <w:ilvl w:val="0"/>
                <w:numId w:val="0"/>
              </w:numPr>
              <w:ind w:left="0" w:firstLine="0"/>
              <w:jc w:val="center"/>
              <w:rPr>
                <w:rFonts w:ascii="宋体" w:hAnsi="宋体" w:cs="宋体"/>
                <w:bCs/>
                <w:szCs w:val="21"/>
              </w:rPr>
            </w:pPr>
            <w:r>
              <w:rPr>
                <w:rFonts w:hint="eastAsia" w:ascii="宋体" w:hAnsi="宋体" w:cs="宋体"/>
                <w:bCs/>
                <w:szCs w:val="21"/>
              </w:rPr>
              <w:t>计量</w:t>
            </w:r>
          </w:p>
          <w:p>
            <w:pPr>
              <w:numPr>
                <w:ilvl w:val="0"/>
                <w:numId w:val="0"/>
              </w:numPr>
              <w:ind w:left="0" w:firstLine="0"/>
              <w:jc w:val="center"/>
              <w:rPr>
                <w:rFonts w:ascii="宋体" w:hAnsi="宋体" w:cs="宋体"/>
                <w:bCs/>
                <w:szCs w:val="21"/>
              </w:rPr>
            </w:pPr>
            <w:r>
              <w:rPr>
                <w:rFonts w:hint="eastAsia" w:ascii="宋体" w:hAnsi="宋体" w:cs="宋体"/>
                <w:bCs/>
                <w:szCs w:val="21"/>
              </w:rPr>
              <w:t>创新</w:t>
            </w:r>
          </w:p>
          <w:p>
            <w:pPr>
              <w:numPr>
                <w:ilvl w:val="0"/>
                <w:numId w:val="0"/>
              </w:numPr>
              <w:ind w:left="0" w:firstLine="0"/>
              <w:jc w:val="center"/>
              <w:rPr>
                <w:rFonts w:ascii="宋体" w:hAnsi="宋体" w:cs="宋体"/>
                <w:bCs/>
                <w:szCs w:val="21"/>
              </w:rPr>
            </w:pPr>
            <w:r>
              <w:rPr>
                <w:rFonts w:hint="eastAsia" w:ascii="宋体" w:hAnsi="宋体" w:cs="宋体"/>
                <w:bCs/>
                <w:szCs w:val="21"/>
              </w:rPr>
              <w:t>能力</w:t>
            </w:r>
          </w:p>
          <w:p>
            <w:pPr>
              <w:numPr>
                <w:ilvl w:val="0"/>
                <w:numId w:val="0"/>
              </w:numPr>
              <w:ind w:left="0" w:firstLine="0"/>
              <w:jc w:val="center"/>
              <w:rPr>
                <w:rFonts w:ascii="宋体" w:hAnsi="宋体" w:cs="宋体"/>
                <w:bCs/>
                <w:szCs w:val="21"/>
              </w:rPr>
            </w:pPr>
            <w:r>
              <w:rPr>
                <w:rFonts w:hint="eastAsia" w:ascii="宋体" w:hAnsi="宋体" w:cs="宋体"/>
                <w:bCs/>
                <w:szCs w:val="21"/>
              </w:rPr>
              <w:t>（</w:t>
            </w:r>
            <w:r>
              <w:rPr>
                <w:rFonts w:hint="eastAsia" w:ascii="宋体" w:hAnsi="宋体" w:cs="宋体"/>
                <w:bCs/>
                <w:szCs w:val="21"/>
                <w:lang w:val="en-US" w:eastAsia="zh-CN"/>
              </w:rPr>
              <w:t>4</w:t>
            </w:r>
            <w:r>
              <w:rPr>
                <w:rFonts w:hint="eastAsia" w:ascii="宋体" w:hAnsi="宋体" w:cs="宋体"/>
                <w:bCs/>
                <w:szCs w:val="21"/>
              </w:rPr>
              <w:t>）</w:t>
            </w:r>
          </w:p>
        </w:tc>
        <w:tc>
          <w:tcPr>
            <w:tcW w:w="955" w:type="dxa"/>
            <w:vAlign w:val="center"/>
          </w:tcPr>
          <w:p>
            <w:pPr>
              <w:numPr>
                <w:ilvl w:val="0"/>
                <w:numId w:val="0"/>
              </w:numPr>
              <w:ind w:left="0" w:firstLine="0"/>
              <w:rPr>
                <w:rFonts w:ascii="宋体" w:hAnsi="宋体" w:cs="宋体"/>
                <w:bCs/>
                <w:szCs w:val="21"/>
              </w:rPr>
            </w:pPr>
            <w:r>
              <w:rPr>
                <w:rFonts w:hint="eastAsia" w:ascii="宋体" w:hAnsi="宋体" w:cs="宋体"/>
                <w:bCs/>
                <w:szCs w:val="21"/>
              </w:rPr>
              <w:t>4.3.1</w:t>
            </w:r>
          </w:p>
          <w:p>
            <w:pPr>
              <w:numPr>
                <w:ilvl w:val="0"/>
                <w:numId w:val="0"/>
              </w:numPr>
              <w:ind w:left="0" w:firstLine="0"/>
              <w:rPr>
                <w:rFonts w:ascii="宋体" w:hAnsi="宋体" w:cs="宋体"/>
                <w:bCs/>
                <w:szCs w:val="21"/>
              </w:rPr>
            </w:pPr>
            <w:r>
              <w:rPr>
                <w:rFonts w:hint="eastAsia" w:ascii="宋体" w:hAnsi="宋体" w:cs="宋体"/>
                <w:bCs/>
                <w:szCs w:val="21"/>
              </w:rPr>
              <w:t>资源保障</w:t>
            </w:r>
          </w:p>
        </w:tc>
        <w:tc>
          <w:tcPr>
            <w:tcW w:w="3190" w:type="dxa"/>
            <w:vAlign w:val="center"/>
          </w:tcPr>
          <w:p>
            <w:pPr>
              <w:numPr>
                <w:ilvl w:val="0"/>
                <w:numId w:val="0"/>
              </w:numPr>
              <w:ind w:left="0" w:firstLine="0"/>
              <w:jc w:val="both"/>
              <w:rPr>
                <w:rFonts w:hint="eastAsia" w:ascii="宋体" w:hAnsi="宋体" w:cs="宋体" w:eastAsiaTheme="minorEastAsia"/>
                <w:bCs/>
                <w:szCs w:val="21"/>
                <w:lang w:val="en-US" w:eastAsia="zh-CN"/>
              </w:rPr>
            </w:pPr>
            <w:r>
              <w:rPr>
                <w:rFonts w:hint="eastAsia" w:ascii="宋体" w:hAnsi="宋体" w:cs="宋体"/>
                <w:bCs/>
                <w:szCs w:val="21"/>
              </w:rPr>
              <w:t>企业应围绕产品全生命周期梳理计量共性技术、关键技术，特别是在支撑企业产品及其供应链计量技术瓶颈突破上，找准计量创新需求，配备相应资源，保障科研工作实施</w:t>
            </w:r>
            <w:r>
              <w:rPr>
                <w:rFonts w:hint="eastAsia" w:ascii="宋体" w:hAnsi="宋体" w:cs="宋体"/>
                <w:bCs/>
                <w:szCs w:val="21"/>
                <w:lang w:eastAsia="zh-CN"/>
              </w:rPr>
              <w:t>。</w:t>
            </w:r>
          </w:p>
        </w:tc>
        <w:tc>
          <w:tcPr>
            <w:tcW w:w="2543" w:type="dxa"/>
            <w:vAlign w:val="center"/>
          </w:tcPr>
          <w:p>
            <w:pPr>
              <w:numPr>
                <w:ilvl w:val="0"/>
                <w:numId w:val="0"/>
              </w:numPr>
              <w:ind w:left="0" w:leftChars="0" w:firstLine="0" w:firstLineChars="0"/>
              <w:jc w:val="both"/>
              <w:rPr>
                <w:rFonts w:hint="eastAsia" w:ascii="宋体" w:hAnsi="宋体" w:cs="宋体" w:eastAsiaTheme="minorEastAsia"/>
                <w:bCs/>
                <w:kern w:val="2"/>
                <w:sz w:val="21"/>
                <w:szCs w:val="21"/>
                <w:lang w:val="en-US" w:eastAsia="zh-CN" w:bidi="ar-SA"/>
              </w:rPr>
            </w:pPr>
            <w:r>
              <w:rPr>
                <w:rFonts w:hint="eastAsia" w:ascii="宋体" w:hAnsi="宋体" w:cs="宋体"/>
                <w:bCs/>
                <w:szCs w:val="21"/>
              </w:rPr>
              <w:t>企业</w:t>
            </w:r>
            <w:r>
              <w:rPr>
                <w:rFonts w:hint="eastAsia" w:ascii="宋体" w:hAnsi="宋体" w:cs="宋体"/>
                <w:bCs/>
                <w:szCs w:val="21"/>
                <w:lang w:val="en-US" w:eastAsia="zh-CN"/>
              </w:rPr>
              <w:t>是否按</w:t>
            </w:r>
            <w:r>
              <w:rPr>
                <w:rFonts w:hint="eastAsia" w:ascii="宋体" w:hAnsi="宋体" w:cs="宋体"/>
                <w:bCs/>
                <w:szCs w:val="21"/>
              </w:rPr>
              <w:t>计量创新需求</w:t>
            </w:r>
            <w:r>
              <w:rPr>
                <w:rFonts w:hint="eastAsia" w:ascii="宋体" w:hAnsi="宋体" w:cs="宋体"/>
                <w:bCs/>
                <w:szCs w:val="21"/>
                <w:lang w:val="en-US" w:eastAsia="zh-CN"/>
              </w:rPr>
              <w:t>配备</w:t>
            </w:r>
            <w:r>
              <w:rPr>
                <w:rFonts w:hint="eastAsia" w:ascii="宋体" w:hAnsi="宋体" w:cs="宋体"/>
                <w:bCs/>
                <w:szCs w:val="21"/>
              </w:rPr>
              <w:t>人、财、物、技术、信息等</w:t>
            </w:r>
            <w:r>
              <w:rPr>
                <w:rFonts w:hint="eastAsia" w:ascii="宋体" w:hAnsi="宋体" w:cs="宋体"/>
                <w:bCs/>
                <w:szCs w:val="21"/>
                <w:lang w:val="en-US" w:eastAsia="zh-CN"/>
              </w:rPr>
              <w:t>相应资源。</w:t>
            </w:r>
          </w:p>
        </w:tc>
        <w:tc>
          <w:tcPr>
            <w:tcW w:w="2845" w:type="dxa"/>
            <w:vAlign w:val="center"/>
          </w:tcPr>
          <w:p>
            <w:pPr>
              <w:numPr>
                <w:ilvl w:val="0"/>
                <w:numId w:val="33"/>
              </w:numPr>
              <w:bidi w:val="0"/>
              <w:ind w:left="0" w:leftChars="0" w:firstLine="0" w:firstLineChars="0"/>
              <w:jc w:val="both"/>
              <w:rPr>
                <w:rFonts w:hint="eastAsia"/>
                <w:lang w:val="en-US" w:eastAsia="zh-CN"/>
              </w:rPr>
            </w:pPr>
            <w:r>
              <w:rPr>
                <w:rFonts w:hint="eastAsia"/>
                <w:lang w:val="en-US" w:eastAsia="zh-CN"/>
              </w:rPr>
              <w:t>资源满足创新需求，如期完成，为符合；</w:t>
            </w:r>
          </w:p>
          <w:p>
            <w:pPr>
              <w:numPr>
                <w:ilvl w:val="0"/>
                <w:numId w:val="33"/>
              </w:numPr>
              <w:bidi w:val="0"/>
              <w:ind w:left="0" w:leftChars="0" w:firstLine="0" w:firstLineChars="0"/>
              <w:jc w:val="both"/>
              <w:rPr>
                <w:rFonts w:hint="eastAsia" w:asciiTheme="minorHAnsi" w:hAnsiTheme="minorHAnsi" w:eastAsiaTheme="minorEastAsia" w:cstheme="minorBidi"/>
                <w:kern w:val="2"/>
                <w:sz w:val="21"/>
                <w:szCs w:val="24"/>
                <w:lang w:val="en-US" w:eastAsia="zh-CN" w:bidi="ar-SA"/>
              </w:rPr>
            </w:pPr>
            <w:r>
              <w:rPr>
                <w:rFonts w:hint="eastAsia"/>
                <w:lang w:val="en-US" w:eastAsia="zh-CN"/>
              </w:rPr>
              <w:t>因资源不足导致创新工作延期完成，为基本符合；</w:t>
            </w:r>
          </w:p>
          <w:p>
            <w:pPr>
              <w:numPr>
                <w:ilvl w:val="0"/>
                <w:numId w:val="33"/>
              </w:numPr>
              <w:bidi w:val="0"/>
              <w:ind w:left="0" w:leftChars="0" w:firstLine="0" w:firstLineChars="0"/>
              <w:jc w:val="both"/>
              <w:rPr>
                <w:rFonts w:hint="eastAsia" w:asciiTheme="minorHAnsi" w:hAnsiTheme="minorHAnsi" w:eastAsiaTheme="minorEastAsia" w:cstheme="minorBidi"/>
                <w:kern w:val="2"/>
                <w:sz w:val="21"/>
                <w:szCs w:val="24"/>
                <w:lang w:val="en-US" w:eastAsia="zh-CN" w:bidi="ar-SA"/>
              </w:rPr>
            </w:pPr>
            <w:r>
              <w:rPr>
                <w:rFonts w:hint="eastAsia"/>
                <w:lang w:val="en-US" w:eastAsia="zh-CN"/>
              </w:rPr>
              <w:t>因资源不足导致创新工作停滞，为不符合。</w:t>
            </w:r>
          </w:p>
        </w:tc>
        <w:tc>
          <w:tcPr>
            <w:tcW w:w="346" w:type="dxa"/>
          </w:tcPr>
          <w:p>
            <w:pPr>
              <w:numPr>
                <w:ilvl w:val="0"/>
                <w:numId w:val="0"/>
              </w:numPr>
              <w:ind w:left="0" w:firstLine="0"/>
              <w:rPr>
                <w:rFonts w:ascii="宋体" w:hAnsi="宋体" w:cs="宋体"/>
                <w:bCs/>
                <w:szCs w:val="21"/>
              </w:rPr>
            </w:pPr>
          </w:p>
        </w:tc>
        <w:tc>
          <w:tcPr>
            <w:tcW w:w="346" w:type="dxa"/>
          </w:tcPr>
          <w:p>
            <w:pPr>
              <w:numPr>
                <w:ilvl w:val="0"/>
                <w:numId w:val="0"/>
              </w:numPr>
              <w:ind w:left="0" w:firstLine="0"/>
              <w:rPr>
                <w:rFonts w:ascii="宋体" w:hAnsi="宋体" w:cs="宋体"/>
                <w:bCs/>
                <w:szCs w:val="21"/>
              </w:rPr>
            </w:pPr>
          </w:p>
        </w:tc>
        <w:tc>
          <w:tcPr>
            <w:tcW w:w="346" w:type="dxa"/>
          </w:tcPr>
          <w:p>
            <w:pPr>
              <w:numPr>
                <w:ilvl w:val="0"/>
                <w:numId w:val="0"/>
              </w:numPr>
              <w:ind w:left="0" w:firstLine="0"/>
              <w:rPr>
                <w:rFonts w:ascii="宋体" w:hAnsi="宋体" w:cs="宋体"/>
                <w:bCs/>
                <w:szCs w:val="21"/>
              </w:rPr>
            </w:pPr>
          </w:p>
        </w:tc>
        <w:tc>
          <w:tcPr>
            <w:tcW w:w="2116" w:type="dxa"/>
            <w:vAlign w:val="center"/>
          </w:tcPr>
          <w:p>
            <w:pPr>
              <w:numPr>
                <w:ilvl w:val="0"/>
                <w:numId w:val="0"/>
              </w:numPr>
              <w:ind w:left="0" w:leftChars="0" w:firstLine="0" w:firstLineChars="0"/>
              <w:jc w:val="both"/>
              <w:rPr>
                <w:rFonts w:hint="eastAsia" w:ascii="宋体" w:hAnsi="宋体" w:cs="宋体" w:eastAsiaTheme="minorEastAsia"/>
                <w:bCs/>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0" w:type="dxa"/>
            <w:vAlign w:val="center"/>
          </w:tcPr>
          <w:p>
            <w:pPr>
              <w:numPr>
                <w:ilvl w:val="0"/>
                <w:numId w:val="0"/>
              </w:numPr>
              <w:ind w:left="0" w:firstLine="0"/>
              <w:jc w:val="center"/>
              <w:rPr>
                <w:rFonts w:hint="default" w:ascii="宋体" w:hAnsi="宋体" w:cs="宋体" w:eastAsiaTheme="minorEastAsia"/>
                <w:bCs/>
                <w:szCs w:val="21"/>
                <w:lang w:val="en-US" w:eastAsia="zh-CN"/>
              </w:rPr>
            </w:pPr>
            <w:r>
              <w:rPr>
                <w:rFonts w:hint="eastAsia" w:ascii="宋体" w:hAnsi="宋体" w:cs="宋体"/>
                <w:bCs/>
                <w:szCs w:val="21"/>
                <w:lang w:val="en-US" w:eastAsia="zh-CN"/>
              </w:rPr>
              <w:t>31</w:t>
            </w:r>
          </w:p>
        </w:tc>
        <w:tc>
          <w:tcPr>
            <w:tcW w:w="790" w:type="dxa"/>
            <w:vMerge w:val="continue"/>
            <w:vAlign w:val="center"/>
          </w:tcPr>
          <w:p>
            <w:pPr>
              <w:numPr>
                <w:ilvl w:val="0"/>
                <w:numId w:val="5"/>
              </w:numPr>
              <w:ind w:left="0" w:firstLine="0"/>
              <w:rPr>
                <w:rFonts w:ascii="宋体" w:hAnsi="宋体" w:cs="宋体"/>
                <w:bCs/>
                <w:szCs w:val="21"/>
              </w:rPr>
            </w:pPr>
          </w:p>
        </w:tc>
        <w:tc>
          <w:tcPr>
            <w:tcW w:w="955" w:type="dxa"/>
            <w:vAlign w:val="center"/>
          </w:tcPr>
          <w:p>
            <w:pPr>
              <w:numPr>
                <w:ilvl w:val="0"/>
                <w:numId w:val="0"/>
              </w:numPr>
              <w:ind w:left="0" w:firstLine="0"/>
              <w:rPr>
                <w:rFonts w:ascii="宋体" w:hAnsi="宋体" w:cs="宋体"/>
                <w:bCs/>
                <w:szCs w:val="21"/>
              </w:rPr>
            </w:pPr>
            <w:r>
              <w:rPr>
                <w:rFonts w:hint="eastAsia" w:ascii="宋体" w:hAnsi="宋体" w:cs="宋体"/>
                <w:bCs/>
                <w:szCs w:val="21"/>
              </w:rPr>
              <w:t>4.3.2</w:t>
            </w:r>
          </w:p>
          <w:p>
            <w:pPr>
              <w:numPr>
                <w:ilvl w:val="0"/>
                <w:numId w:val="0"/>
              </w:numPr>
              <w:ind w:left="0" w:firstLine="0"/>
              <w:rPr>
                <w:rFonts w:ascii="宋体" w:hAnsi="宋体" w:cs="宋体"/>
                <w:bCs/>
                <w:szCs w:val="21"/>
              </w:rPr>
            </w:pPr>
            <w:r>
              <w:rPr>
                <w:rFonts w:hint="eastAsia" w:ascii="宋体" w:hAnsi="宋体" w:cs="宋体"/>
                <w:bCs/>
                <w:szCs w:val="21"/>
              </w:rPr>
              <w:t>组织实施</w:t>
            </w:r>
          </w:p>
        </w:tc>
        <w:tc>
          <w:tcPr>
            <w:tcW w:w="3190" w:type="dxa"/>
            <w:vAlign w:val="center"/>
          </w:tcPr>
          <w:p>
            <w:pPr>
              <w:numPr>
                <w:ilvl w:val="0"/>
                <w:numId w:val="0"/>
              </w:numPr>
              <w:ind w:left="0" w:firstLine="0"/>
              <w:jc w:val="both"/>
              <w:rPr>
                <w:rFonts w:hint="eastAsia" w:ascii="宋体" w:hAnsi="宋体" w:cs="宋体"/>
                <w:bCs/>
                <w:szCs w:val="21"/>
                <w:lang w:eastAsia="zh-CN"/>
              </w:rPr>
            </w:pPr>
            <w:r>
              <w:rPr>
                <w:rFonts w:hint="eastAsia" w:ascii="宋体" w:hAnsi="宋体" w:cs="宋体"/>
                <w:bCs/>
                <w:szCs w:val="21"/>
              </w:rPr>
              <w:t>企业应明确创新管理机制，制定计量创新管理程序。针对新产品、新技术、新材料、新工艺、新方法、新模式以及技术改造升级等，制定科研计划，保证计量创新的实施和可持续</w:t>
            </w:r>
            <w:r>
              <w:rPr>
                <w:rFonts w:hint="eastAsia" w:ascii="宋体" w:hAnsi="宋体" w:cs="宋体"/>
                <w:bCs/>
                <w:szCs w:val="21"/>
                <w:lang w:eastAsia="zh-CN"/>
              </w:rPr>
              <w:t>。</w:t>
            </w:r>
          </w:p>
          <w:p>
            <w:pPr>
              <w:numPr>
                <w:ilvl w:val="0"/>
                <w:numId w:val="0"/>
              </w:numPr>
              <w:ind w:left="0" w:firstLine="0"/>
              <w:jc w:val="both"/>
              <w:rPr>
                <w:rFonts w:hint="eastAsia" w:ascii="宋体" w:hAnsi="宋体" w:cs="宋体"/>
                <w:bCs/>
                <w:szCs w:val="21"/>
                <w:lang w:eastAsia="zh-CN"/>
              </w:rPr>
            </w:pPr>
            <w:r>
              <w:rPr>
                <w:rFonts w:hint="eastAsia" w:ascii="宋体" w:hAnsi="宋体" w:cs="宋体"/>
                <w:bCs/>
                <w:szCs w:val="21"/>
              </w:rPr>
              <w:t>企业内部资源不足时，</w:t>
            </w:r>
            <w:r>
              <w:rPr>
                <w:rFonts w:hint="eastAsia"/>
              </w:rPr>
              <w:t>可联合外部计量资源合作研发和实施计量创新项目</w:t>
            </w:r>
            <w:r>
              <w:rPr>
                <w:rFonts w:hint="eastAsia"/>
                <w:lang w:eastAsia="zh-CN"/>
              </w:rPr>
              <w:t>。</w:t>
            </w:r>
          </w:p>
        </w:tc>
        <w:tc>
          <w:tcPr>
            <w:tcW w:w="2543" w:type="dxa"/>
            <w:vAlign w:val="center"/>
          </w:tcPr>
          <w:p>
            <w:pPr>
              <w:numPr>
                <w:ilvl w:val="0"/>
                <w:numId w:val="0"/>
              </w:numPr>
              <w:ind w:left="0" w:leftChars="0" w:firstLine="0" w:firstLineChars="0"/>
              <w:jc w:val="both"/>
              <w:rPr>
                <w:rFonts w:hint="eastAsia" w:ascii="宋体" w:hAnsi="宋体" w:cs="宋体" w:eastAsiaTheme="minorEastAsia"/>
                <w:bCs/>
                <w:kern w:val="2"/>
                <w:sz w:val="21"/>
                <w:szCs w:val="21"/>
                <w:lang w:val="en-US" w:eastAsia="zh-CN" w:bidi="ar-SA"/>
              </w:rPr>
            </w:pPr>
            <w:r>
              <w:rPr>
                <w:rFonts w:hint="eastAsia" w:ascii="宋体" w:hAnsi="宋体" w:cs="宋体"/>
                <w:bCs/>
                <w:szCs w:val="21"/>
              </w:rPr>
              <w:t>企业</w:t>
            </w:r>
            <w:r>
              <w:rPr>
                <w:rFonts w:hint="eastAsia" w:ascii="宋体" w:hAnsi="宋体" w:cs="宋体"/>
                <w:bCs/>
                <w:szCs w:val="21"/>
                <w:lang w:val="en-US" w:eastAsia="zh-CN"/>
              </w:rPr>
              <w:t>是否</w:t>
            </w:r>
            <w:r>
              <w:rPr>
                <w:rFonts w:hint="eastAsia" w:ascii="宋体" w:hAnsi="宋体" w:cs="宋体"/>
                <w:bCs/>
                <w:szCs w:val="21"/>
              </w:rPr>
              <w:t>制定了计量创新管理</w:t>
            </w:r>
            <w:r>
              <w:rPr>
                <w:rFonts w:hint="eastAsia" w:ascii="宋体" w:hAnsi="宋体" w:cs="宋体"/>
                <w:bCs/>
                <w:szCs w:val="21"/>
                <w:lang w:val="en-US" w:eastAsia="zh-CN"/>
              </w:rPr>
              <w:t>程序</w:t>
            </w:r>
            <w:r>
              <w:rPr>
                <w:rFonts w:hint="eastAsia" w:ascii="宋体" w:hAnsi="宋体" w:cs="宋体"/>
                <w:bCs/>
                <w:szCs w:val="21"/>
              </w:rPr>
              <w:t>并实施，</w:t>
            </w:r>
            <w:r>
              <w:rPr>
                <w:rFonts w:hint="eastAsia" w:ascii="宋体" w:hAnsi="宋体" w:cs="宋体"/>
                <w:bCs/>
                <w:szCs w:val="21"/>
                <w:lang w:val="en-US" w:eastAsia="zh-CN"/>
              </w:rPr>
              <w:t>是否按要求</w:t>
            </w:r>
            <w:r>
              <w:rPr>
                <w:rFonts w:hint="eastAsia" w:ascii="宋体" w:hAnsi="宋体" w:cs="宋体"/>
                <w:bCs/>
                <w:szCs w:val="21"/>
              </w:rPr>
              <w:t>制定了企业科研计划并实施</w:t>
            </w:r>
            <w:r>
              <w:rPr>
                <w:rFonts w:hint="eastAsia" w:ascii="宋体" w:hAnsi="宋体" w:cs="宋体"/>
                <w:bCs/>
                <w:szCs w:val="21"/>
                <w:lang w:eastAsia="zh-CN"/>
              </w:rPr>
              <w:t>。</w:t>
            </w:r>
          </w:p>
        </w:tc>
        <w:tc>
          <w:tcPr>
            <w:tcW w:w="2845" w:type="dxa"/>
            <w:vAlign w:val="center"/>
          </w:tcPr>
          <w:p>
            <w:pPr>
              <w:numPr>
                <w:ilvl w:val="0"/>
                <w:numId w:val="34"/>
              </w:numPr>
              <w:bidi w:val="0"/>
              <w:ind w:left="0" w:leftChars="0" w:firstLine="0" w:firstLineChars="0"/>
              <w:jc w:val="both"/>
              <w:rPr>
                <w:rFonts w:hint="eastAsia"/>
                <w:lang w:val="en-US" w:eastAsia="zh-CN"/>
              </w:rPr>
            </w:pPr>
            <w:r>
              <w:rPr>
                <w:rFonts w:hint="eastAsia"/>
                <w:lang w:val="en-US" w:eastAsia="zh-CN"/>
              </w:rPr>
              <w:t>管理程序和科研计划制定并实施完成，为符合；</w:t>
            </w:r>
          </w:p>
          <w:p>
            <w:pPr>
              <w:numPr>
                <w:ilvl w:val="0"/>
                <w:numId w:val="34"/>
              </w:numPr>
              <w:bidi w:val="0"/>
              <w:ind w:left="0" w:leftChars="0" w:firstLine="0" w:firstLineChars="0"/>
              <w:jc w:val="both"/>
              <w:rPr>
                <w:rFonts w:hint="eastAsia"/>
                <w:lang w:val="en-US" w:eastAsia="zh-CN"/>
              </w:rPr>
            </w:pPr>
            <w:r>
              <w:rPr>
                <w:rFonts w:hint="eastAsia"/>
                <w:lang w:val="en-US" w:eastAsia="zh-CN"/>
              </w:rPr>
              <w:t>管理程序和科研计划制定，组织实施不当导致项目延期完成，为基本符合；</w:t>
            </w:r>
          </w:p>
          <w:p>
            <w:pPr>
              <w:numPr>
                <w:ilvl w:val="0"/>
                <w:numId w:val="34"/>
              </w:numPr>
              <w:bidi w:val="0"/>
              <w:ind w:left="0" w:leftChars="0" w:firstLine="0" w:firstLineChars="0"/>
              <w:jc w:val="both"/>
              <w:rPr>
                <w:rFonts w:hint="eastAsia" w:asciiTheme="minorHAnsi" w:hAnsiTheme="minorHAnsi" w:eastAsiaTheme="minorEastAsia" w:cstheme="minorBidi"/>
                <w:kern w:val="2"/>
                <w:sz w:val="21"/>
                <w:szCs w:val="24"/>
                <w:lang w:val="en-US" w:eastAsia="zh-CN" w:bidi="ar-SA"/>
              </w:rPr>
            </w:pPr>
            <w:r>
              <w:rPr>
                <w:rFonts w:hint="eastAsia"/>
                <w:lang w:val="en-US" w:eastAsia="zh-CN"/>
              </w:rPr>
              <w:t>无管理程序和科研计划，为不符合。</w:t>
            </w:r>
          </w:p>
        </w:tc>
        <w:tc>
          <w:tcPr>
            <w:tcW w:w="346" w:type="dxa"/>
          </w:tcPr>
          <w:p>
            <w:pPr>
              <w:numPr>
                <w:ilvl w:val="0"/>
                <w:numId w:val="0"/>
              </w:numPr>
              <w:ind w:left="0" w:firstLine="0"/>
              <w:rPr>
                <w:rFonts w:ascii="宋体" w:hAnsi="宋体" w:cs="宋体"/>
                <w:bCs/>
                <w:szCs w:val="21"/>
              </w:rPr>
            </w:pPr>
          </w:p>
        </w:tc>
        <w:tc>
          <w:tcPr>
            <w:tcW w:w="346" w:type="dxa"/>
          </w:tcPr>
          <w:p>
            <w:pPr>
              <w:numPr>
                <w:ilvl w:val="0"/>
                <w:numId w:val="0"/>
              </w:numPr>
              <w:ind w:left="0" w:firstLine="0"/>
              <w:rPr>
                <w:rFonts w:ascii="宋体" w:hAnsi="宋体" w:cs="宋体"/>
                <w:bCs/>
                <w:szCs w:val="21"/>
              </w:rPr>
            </w:pPr>
          </w:p>
        </w:tc>
        <w:tc>
          <w:tcPr>
            <w:tcW w:w="346" w:type="dxa"/>
          </w:tcPr>
          <w:p>
            <w:pPr>
              <w:numPr>
                <w:ilvl w:val="0"/>
                <w:numId w:val="0"/>
              </w:numPr>
              <w:ind w:left="0" w:firstLine="0"/>
              <w:rPr>
                <w:rFonts w:ascii="宋体" w:hAnsi="宋体" w:cs="宋体"/>
                <w:bCs/>
                <w:szCs w:val="21"/>
              </w:rPr>
            </w:pPr>
          </w:p>
        </w:tc>
        <w:tc>
          <w:tcPr>
            <w:tcW w:w="2116" w:type="dxa"/>
            <w:vAlign w:val="center"/>
          </w:tcPr>
          <w:p>
            <w:pPr>
              <w:numPr>
                <w:ilvl w:val="0"/>
                <w:numId w:val="0"/>
              </w:numPr>
              <w:ind w:left="0" w:leftChars="0" w:firstLine="0" w:firstLineChars="0"/>
              <w:jc w:val="both"/>
              <w:rPr>
                <w:rFonts w:hint="eastAsia" w:ascii="宋体" w:hAnsi="宋体" w:cs="宋体" w:eastAsiaTheme="minorEastAsia"/>
                <w:bCs/>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8" w:hRule="atLeast"/>
        </w:trPr>
        <w:tc>
          <w:tcPr>
            <w:tcW w:w="490" w:type="dxa"/>
            <w:vAlign w:val="center"/>
          </w:tcPr>
          <w:p>
            <w:pPr>
              <w:numPr>
                <w:ilvl w:val="0"/>
                <w:numId w:val="0"/>
              </w:numPr>
              <w:ind w:left="0" w:firstLine="0"/>
              <w:jc w:val="center"/>
              <w:rPr>
                <w:rFonts w:hint="default" w:ascii="宋体" w:hAnsi="宋体" w:cs="宋体" w:eastAsiaTheme="minorEastAsia"/>
                <w:bCs/>
                <w:szCs w:val="21"/>
                <w:lang w:val="en-US" w:eastAsia="zh-CN"/>
              </w:rPr>
            </w:pPr>
            <w:r>
              <w:rPr>
                <w:rFonts w:hint="eastAsia" w:ascii="宋体" w:hAnsi="宋体" w:cs="宋体"/>
                <w:bCs/>
                <w:szCs w:val="21"/>
                <w:lang w:val="en-US" w:eastAsia="zh-CN"/>
              </w:rPr>
              <w:t>32</w:t>
            </w:r>
          </w:p>
        </w:tc>
        <w:tc>
          <w:tcPr>
            <w:tcW w:w="790" w:type="dxa"/>
            <w:vMerge w:val="continue"/>
            <w:vAlign w:val="center"/>
          </w:tcPr>
          <w:p>
            <w:pPr>
              <w:numPr>
                <w:ilvl w:val="0"/>
                <w:numId w:val="5"/>
              </w:numPr>
              <w:ind w:left="0" w:firstLine="0"/>
              <w:rPr>
                <w:rFonts w:ascii="宋体" w:hAnsi="宋体" w:cs="宋体"/>
                <w:bCs/>
                <w:szCs w:val="21"/>
              </w:rPr>
            </w:pPr>
          </w:p>
        </w:tc>
        <w:tc>
          <w:tcPr>
            <w:tcW w:w="955" w:type="dxa"/>
            <w:tcBorders>
              <w:bottom w:val="single" w:color="auto" w:sz="4" w:space="0"/>
            </w:tcBorders>
            <w:vAlign w:val="center"/>
          </w:tcPr>
          <w:p>
            <w:pPr>
              <w:numPr>
                <w:ilvl w:val="0"/>
                <w:numId w:val="0"/>
              </w:numPr>
              <w:ind w:left="0" w:firstLine="0"/>
              <w:rPr>
                <w:rFonts w:ascii="宋体" w:hAnsi="宋体" w:cs="宋体"/>
                <w:bCs/>
                <w:szCs w:val="21"/>
              </w:rPr>
            </w:pPr>
            <w:r>
              <w:rPr>
                <w:rFonts w:hint="eastAsia" w:ascii="宋体" w:hAnsi="宋体" w:cs="宋体"/>
                <w:bCs/>
                <w:szCs w:val="21"/>
              </w:rPr>
              <w:t>4.3.3</w:t>
            </w:r>
          </w:p>
          <w:p>
            <w:pPr>
              <w:numPr>
                <w:ilvl w:val="0"/>
                <w:numId w:val="0"/>
              </w:numPr>
              <w:ind w:left="0" w:firstLine="0"/>
              <w:rPr>
                <w:rFonts w:ascii="宋体" w:hAnsi="宋体" w:cs="宋体"/>
                <w:bCs/>
                <w:szCs w:val="21"/>
              </w:rPr>
            </w:pPr>
            <w:r>
              <w:rPr>
                <w:rFonts w:hint="eastAsia" w:ascii="宋体" w:hAnsi="宋体" w:cs="宋体"/>
                <w:bCs/>
                <w:szCs w:val="21"/>
              </w:rPr>
              <w:t>成果应用</w:t>
            </w:r>
          </w:p>
        </w:tc>
        <w:tc>
          <w:tcPr>
            <w:tcW w:w="3190" w:type="dxa"/>
            <w:vAlign w:val="center"/>
          </w:tcPr>
          <w:p>
            <w:pPr>
              <w:numPr>
                <w:ilvl w:val="0"/>
                <w:numId w:val="0"/>
              </w:numPr>
              <w:ind w:left="0" w:firstLine="0"/>
              <w:jc w:val="both"/>
              <w:rPr>
                <w:rFonts w:hint="eastAsia" w:ascii="宋体" w:hAnsi="宋体" w:cs="宋体" w:eastAsiaTheme="minorEastAsia"/>
                <w:bCs/>
                <w:szCs w:val="21"/>
                <w:lang w:eastAsia="zh-CN"/>
              </w:rPr>
            </w:pPr>
            <w:r>
              <w:rPr>
                <w:rFonts w:hint="eastAsia"/>
              </w:rPr>
              <w:t>企业应将计量创新科研成果及时转化，并应用到产品设计、生产流程优化、成本控制和管理决策等过程中，提高产品质量和工艺流程的先进性，形成企业核心竞争力</w:t>
            </w:r>
            <w:r>
              <w:rPr>
                <w:rFonts w:hint="eastAsia"/>
                <w:lang w:eastAsia="zh-CN"/>
              </w:rPr>
              <w:t>。</w:t>
            </w:r>
          </w:p>
        </w:tc>
        <w:tc>
          <w:tcPr>
            <w:tcW w:w="2543" w:type="dxa"/>
            <w:vAlign w:val="center"/>
          </w:tcPr>
          <w:p>
            <w:pPr>
              <w:numPr>
                <w:ilvl w:val="0"/>
                <w:numId w:val="0"/>
              </w:numPr>
              <w:bidi w:val="0"/>
              <w:ind w:left="0" w:firstLine="0"/>
              <w:rPr>
                <w:rFonts w:hint="eastAsia" w:ascii="宋体" w:hAnsi="宋体" w:cs="宋体"/>
                <w:bCs/>
                <w:szCs w:val="21"/>
                <w:lang w:val="en-US" w:eastAsia="zh-CN"/>
              </w:rPr>
            </w:pPr>
            <w:r>
              <w:rPr>
                <w:rFonts w:hint="eastAsia" w:ascii="宋体" w:hAnsi="宋体" w:cs="宋体"/>
                <w:bCs/>
                <w:szCs w:val="21"/>
                <w:lang w:val="en-US" w:eastAsia="zh-CN"/>
              </w:rPr>
              <w:t>企业是否将计量创新成果及时转化并应用，是否进行成果</w:t>
            </w:r>
            <w:r>
              <w:rPr>
                <w:rFonts w:hint="eastAsia" w:ascii="宋体" w:hAnsi="宋体" w:cs="宋体"/>
                <w:bCs/>
                <w:szCs w:val="21"/>
              </w:rPr>
              <w:t>应用前后</w:t>
            </w:r>
            <w:r>
              <w:rPr>
                <w:rFonts w:hint="eastAsia" w:ascii="宋体" w:hAnsi="宋体" w:cs="宋体"/>
                <w:bCs/>
                <w:szCs w:val="21"/>
                <w:lang w:val="en-US" w:eastAsia="zh-CN"/>
              </w:rPr>
              <w:t>数据</w:t>
            </w:r>
            <w:r>
              <w:rPr>
                <w:rFonts w:hint="eastAsia" w:ascii="宋体" w:hAnsi="宋体" w:cs="宋体"/>
                <w:bCs/>
                <w:szCs w:val="21"/>
              </w:rPr>
              <w:t>对比，</w:t>
            </w:r>
            <w:r>
              <w:rPr>
                <w:rFonts w:hint="eastAsia" w:ascii="宋体" w:hAnsi="宋体" w:cs="宋体"/>
                <w:bCs/>
                <w:szCs w:val="21"/>
                <w:lang w:val="en-US" w:eastAsia="zh-CN"/>
              </w:rPr>
              <w:t>包括</w:t>
            </w:r>
            <w:r>
              <w:rPr>
                <w:rFonts w:hint="eastAsia" w:ascii="宋体" w:hAnsi="宋体" w:cs="宋体"/>
                <w:bCs/>
                <w:szCs w:val="21"/>
              </w:rPr>
              <w:t>经济效益、技术指标、用户反馈、市场表现、社会效益等</w:t>
            </w:r>
          </w:p>
        </w:tc>
        <w:tc>
          <w:tcPr>
            <w:tcW w:w="2845" w:type="dxa"/>
            <w:vAlign w:val="center"/>
          </w:tcPr>
          <w:p>
            <w:pPr>
              <w:numPr>
                <w:ilvl w:val="0"/>
                <w:numId w:val="35"/>
              </w:numPr>
              <w:bidi w:val="0"/>
              <w:ind w:left="0" w:leftChars="0" w:firstLine="0" w:firstLineChars="0"/>
              <w:jc w:val="both"/>
              <w:rPr>
                <w:rFonts w:hint="eastAsia"/>
                <w:lang w:val="en-US" w:eastAsia="zh-CN"/>
              </w:rPr>
            </w:pPr>
            <w:r>
              <w:rPr>
                <w:rFonts w:hint="eastAsia"/>
                <w:lang w:val="en-US" w:eastAsia="zh-CN"/>
              </w:rPr>
              <w:t>成果应用前后对比指标提升10%（含）以上，为符合；</w:t>
            </w:r>
          </w:p>
          <w:p>
            <w:pPr>
              <w:numPr>
                <w:ilvl w:val="0"/>
                <w:numId w:val="35"/>
              </w:numPr>
              <w:bidi w:val="0"/>
              <w:ind w:left="0" w:leftChars="0" w:firstLine="0" w:firstLineChars="0"/>
              <w:jc w:val="both"/>
              <w:rPr>
                <w:rFonts w:hint="eastAsia"/>
                <w:lang w:val="en-US" w:eastAsia="zh-CN"/>
              </w:rPr>
            </w:pPr>
            <w:r>
              <w:rPr>
                <w:rFonts w:hint="eastAsia"/>
                <w:lang w:val="en-US" w:eastAsia="zh-CN"/>
              </w:rPr>
              <w:t>成果应用前后对比指标提升0%（不含）</w:t>
            </w:r>
            <w:r>
              <w:rPr>
                <w:rFonts w:hint="eastAsia" w:ascii="宋体" w:hAnsi="宋体" w:eastAsia="宋体" w:cs="宋体"/>
                <w:lang w:val="en-US" w:eastAsia="zh-CN"/>
              </w:rPr>
              <w:t>～</w:t>
            </w:r>
            <w:r>
              <w:rPr>
                <w:rFonts w:hint="eastAsia"/>
                <w:lang w:val="en-US" w:eastAsia="zh-CN"/>
              </w:rPr>
              <w:t>20%，为基本符合；</w:t>
            </w:r>
          </w:p>
          <w:p>
            <w:pPr>
              <w:numPr>
                <w:ilvl w:val="0"/>
                <w:numId w:val="35"/>
              </w:numPr>
              <w:bidi w:val="0"/>
              <w:ind w:left="0" w:leftChars="0" w:firstLine="0" w:firstLineChars="0"/>
              <w:jc w:val="both"/>
              <w:rPr>
                <w:rFonts w:hint="eastAsia" w:asciiTheme="minorHAnsi" w:hAnsiTheme="minorHAnsi" w:eastAsiaTheme="minorEastAsia" w:cstheme="minorBidi"/>
                <w:kern w:val="2"/>
                <w:sz w:val="21"/>
                <w:szCs w:val="24"/>
                <w:lang w:val="en-US" w:eastAsia="zh-CN" w:bidi="ar-SA"/>
              </w:rPr>
            </w:pPr>
            <w:r>
              <w:rPr>
                <w:rFonts w:hint="eastAsia"/>
                <w:lang w:val="en-US" w:eastAsia="zh-CN"/>
              </w:rPr>
              <w:t>指标未提升，为不符合。</w:t>
            </w:r>
          </w:p>
        </w:tc>
        <w:tc>
          <w:tcPr>
            <w:tcW w:w="346" w:type="dxa"/>
          </w:tcPr>
          <w:p>
            <w:pPr>
              <w:numPr>
                <w:ilvl w:val="0"/>
                <w:numId w:val="0"/>
              </w:numPr>
              <w:ind w:left="0" w:firstLine="0"/>
              <w:rPr>
                <w:rFonts w:ascii="宋体" w:hAnsi="宋体" w:cs="宋体"/>
                <w:bCs/>
                <w:szCs w:val="21"/>
              </w:rPr>
            </w:pPr>
          </w:p>
        </w:tc>
        <w:tc>
          <w:tcPr>
            <w:tcW w:w="346" w:type="dxa"/>
          </w:tcPr>
          <w:p>
            <w:pPr>
              <w:numPr>
                <w:ilvl w:val="0"/>
                <w:numId w:val="0"/>
              </w:numPr>
              <w:ind w:left="0" w:firstLine="0"/>
              <w:rPr>
                <w:rFonts w:ascii="宋体" w:hAnsi="宋体" w:cs="宋体"/>
                <w:bCs/>
                <w:szCs w:val="21"/>
              </w:rPr>
            </w:pPr>
          </w:p>
        </w:tc>
        <w:tc>
          <w:tcPr>
            <w:tcW w:w="346" w:type="dxa"/>
          </w:tcPr>
          <w:p>
            <w:pPr>
              <w:numPr>
                <w:ilvl w:val="0"/>
                <w:numId w:val="0"/>
              </w:numPr>
              <w:ind w:left="0" w:firstLine="0"/>
              <w:rPr>
                <w:rFonts w:ascii="宋体" w:hAnsi="宋体" w:cs="宋体"/>
                <w:bCs/>
                <w:szCs w:val="21"/>
              </w:rPr>
            </w:pPr>
          </w:p>
        </w:tc>
        <w:tc>
          <w:tcPr>
            <w:tcW w:w="2116" w:type="dxa"/>
            <w:vAlign w:val="center"/>
          </w:tcPr>
          <w:p>
            <w:pPr>
              <w:numPr>
                <w:ilvl w:val="0"/>
                <w:numId w:val="0"/>
              </w:numPr>
              <w:ind w:left="0" w:leftChars="0" w:firstLine="0" w:firstLineChars="0"/>
              <w:jc w:val="both"/>
              <w:rPr>
                <w:rFonts w:hint="eastAsia" w:ascii="宋体" w:hAnsi="宋体" w:cs="宋体" w:eastAsiaTheme="minorEastAsia"/>
                <w:bCs/>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0" w:type="dxa"/>
            <w:vAlign w:val="center"/>
          </w:tcPr>
          <w:p>
            <w:pPr>
              <w:numPr>
                <w:ilvl w:val="0"/>
                <w:numId w:val="0"/>
              </w:numPr>
              <w:ind w:left="0" w:firstLine="0"/>
              <w:jc w:val="center"/>
              <w:rPr>
                <w:rFonts w:hint="default" w:ascii="宋体" w:hAnsi="宋体" w:cs="宋体" w:eastAsiaTheme="minorEastAsia"/>
                <w:bCs/>
                <w:szCs w:val="21"/>
                <w:lang w:val="en-US" w:eastAsia="zh-CN"/>
              </w:rPr>
            </w:pPr>
            <w:r>
              <w:rPr>
                <w:rFonts w:hint="eastAsia" w:ascii="宋体" w:hAnsi="宋体" w:cs="宋体"/>
                <w:bCs/>
                <w:szCs w:val="21"/>
                <w:lang w:val="en-US" w:eastAsia="zh-CN"/>
              </w:rPr>
              <w:t>33</w:t>
            </w:r>
          </w:p>
        </w:tc>
        <w:tc>
          <w:tcPr>
            <w:tcW w:w="790" w:type="dxa"/>
            <w:vMerge w:val="continue"/>
            <w:vAlign w:val="center"/>
          </w:tcPr>
          <w:p>
            <w:pPr>
              <w:numPr>
                <w:ilvl w:val="0"/>
                <w:numId w:val="5"/>
              </w:numPr>
              <w:ind w:left="0" w:firstLine="0"/>
              <w:rPr>
                <w:rFonts w:ascii="宋体" w:hAnsi="宋体" w:cs="宋体"/>
                <w:bCs/>
                <w:szCs w:val="21"/>
              </w:rPr>
            </w:pPr>
          </w:p>
        </w:tc>
        <w:tc>
          <w:tcPr>
            <w:tcW w:w="955" w:type="dxa"/>
            <w:tcBorders>
              <w:top w:val="single" w:color="auto" w:sz="4" w:space="0"/>
            </w:tcBorders>
            <w:vAlign w:val="center"/>
          </w:tcPr>
          <w:p>
            <w:pPr>
              <w:numPr>
                <w:ilvl w:val="0"/>
                <w:numId w:val="0"/>
              </w:numPr>
              <w:ind w:left="0" w:firstLine="0"/>
              <w:rPr>
                <w:rFonts w:ascii="宋体" w:hAnsi="宋体" w:cs="宋体"/>
                <w:bCs/>
                <w:szCs w:val="21"/>
              </w:rPr>
            </w:pPr>
            <w:r>
              <w:rPr>
                <w:rFonts w:hint="eastAsia" w:ascii="宋体" w:hAnsi="宋体" w:cs="宋体"/>
                <w:bCs/>
                <w:szCs w:val="21"/>
              </w:rPr>
              <w:t>4.3.4</w:t>
            </w:r>
          </w:p>
          <w:p>
            <w:pPr>
              <w:numPr>
                <w:ilvl w:val="0"/>
                <w:numId w:val="0"/>
              </w:numPr>
              <w:ind w:left="0" w:firstLine="0"/>
              <w:rPr>
                <w:rFonts w:ascii="宋体" w:hAnsi="宋体" w:cs="宋体"/>
                <w:bCs/>
                <w:szCs w:val="21"/>
              </w:rPr>
            </w:pPr>
            <w:r>
              <w:rPr>
                <w:rFonts w:hint="eastAsia" w:ascii="宋体" w:hAnsi="宋体" w:cs="宋体"/>
                <w:bCs/>
                <w:szCs w:val="21"/>
              </w:rPr>
              <w:t>知识产权保护</w:t>
            </w:r>
          </w:p>
        </w:tc>
        <w:tc>
          <w:tcPr>
            <w:tcW w:w="3190" w:type="dxa"/>
            <w:vAlign w:val="center"/>
          </w:tcPr>
          <w:p>
            <w:pPr>
              <w:numPr>
                <w:ilvl w:val="0"/>
                <w:numId w:val="0"/>
              </w:numPr>
              <w:ind w:left="0" w:firstLine="0"/>
              <w:jc w:val="both"/>
              <w:rPr>
                <w:rFonts w:hint="eastAsia" w:ascii="宋体" w:hAnsi="宋体" w:cs="宋体" w:eastAsiaTheme="minorEastAsia"/>
                <w:bCs/>
                <w:szCs w:val="21"/>
                <w:lang w:eastAsia="zh-CN"/>
              </w:rPr>
            </w:pPr>
            <w:r>
              <w:rPr>
                <w:rFonts w:hint="eastAsia"/>
              </w:rPr>
              <w:t>企业应加强知识产权管理，制定计量创新成果产权管理程序，适用时申报专利、软件著作等知识产权，</w:t>
            </w:r>
            <w:r>
              <w:rPr>
                <w:rFonts w:hint="eastAsia" w:ascii="Times New Roman"/>
              </w:rPr>
              <w:t>获得</w:t>
            </w:r>
            <w:r>
              <w:rPr>
                <w:rFonts w:hint="eastAsia"/>
              </w:rPr>
              <w:t>相应的专利、软件著作等知识产权，保护企业计量创新成果，形成有影响力、带动力、辐射力的竞争优势</w:t>
            </w:r>
            <w:r>
              <w:rPr>
                <w:rFonts w:hint="eastAsia"/>
                <w:lang w:eastAsia="zh-CN"/>
              </w:rPr>
              <w:t>。</w:t>
            </w:r>
          </w:p>
        </w:tc>
        <w:tc>
          <w:tcPr>
            <w:tcW w:w="2543" w:type="dxa"/>
            <w:vAlign w:val="center"/>
          </w:tcPr>
          <w:p>
            <w:pPr>
              <w:numPr>
                <w:ilvl w:val="0"/>
                <w:numId w:val="0"/>
              </w:numPr>
              <w:ind w:left="0" w:leftChars="0" w:firstLine="0"/>
              <w:jc w:val="both"/>
              <w:rPr>
                <w:rFonts w:hint="eastAsia" w:ascii="宋体" w:hAnsi="宋体" w:cs="宋体" w:eastAsiaTheme="minorEastAsia"/>
                <w:bCs/>
                <w:kern w:val="2"/>
                <w:sz w:val="21"/>
                <w:szCs w:val="21"/>
                <w:lang w:val="en-US" w:eastAsia="zh-CN" w:bidi="ar-SA"/>
              </w:rPr>
            </w:pPr>
            <w:r>
              <w:rPr>
                <w:rFonts w:hint="eastAsia" w:ascii="宋体" w:hAnsi="宋体" w:cs="宋体"/>
                <w:bCs/>
                <w:szCs w:val="21"/>
                <w:lang w:val="en-US" w:eastAsia="zh-CN"/>
              </w:rPr>
              <w:t>企业是否制定了</w:t>
            </w:r>
            <w:r>
              <w:rPr>
                <w:rFonts w:hint="eastAsia"/>
              </w:rPr>
              <w:t>计量创新成果产权管理程序，</w:t>
            </w:r>
            <w:r>
              <w:rPr>
                <w:rFonts w:hint="eastAsia"/>
                <w:lang w:val="en-US" w:eastAsia="zh-CN"/>
              </w:rPr>
              <w:t>是否形成成果</w:t>
            </w:r>
            <w:r>
              <w:rPr>
                <w:rFonts w:hint="eastAsia"/>
              </w:rPr>
              <w:t>产权</w:t>
            </w:r>
            <w:r>
              <w:rPr>
                <w:rFonts w:hint="eastAsia"/>
                <w:lang w:eastAsia="zh-CN"/>
              </w:rPr>
              <w:t>。</w:t>
            </w:r>
          </w:p>
        </w:tc>
        <w:tc>
          <w:tcPr>
            <w:tcW w:w="2845" w:type="dxa"/>
            <w:vAlign w:val="center"/>
          </w:tcPr>
          <w:p>
            <w:pPr>
              <w:numPr>
                <w:ilvl w:val="0"/>
                <w:numId w:val="36"/>
              </w:numPr>
              <w:bidi w:val="0"/>
              <w:ind w:left="0" w:leftChars="0" w:firstLine="0" w:firstLineChars="0"/>
              <w:jc w:val="both"/>
              <w:rPr>
                <w:rFonts w:hint="eastAsia"/>
                <w:lang w:val="en-US" w:eastAsia="zh-CN"/>
              </w:rPr>
            </w:pPr>
            <w:r>
              <w:rPr>
                <w:rFonts w:hint="eastAsia"/>
                <w:lang w:val="en-US" w:eastAsia="zh-CN"/>
              </w:rPr>
              <w:t>有管理程序，形成成果产权，为符合；</w:t>
            </w:r>
          </w:p>
          <w:p>
            <w:pPr>
              <w:numPr>
                <w:ilvl w:val="0"/>
                <w:numId w:val="36"/>
              </w:numPr>
              <w:bidi w:val="0"/>
              <w:ind w:left="0" w:leftChars="0" w:firstLine="0" w:firstLineChars="0"/>
              <w:jc w:val="both"/>
              <w:rPr>
                <w:rFonts w:hint="eastAsia"/>
                <w:lang w:val="en-US" w:eastAsia="zh-CN"/>
              </w:rPr>
            </w:pPr>
            <w:r>
              <w:rPr>
                <w:rFonts w:hint="eastAsia"/>
                <w:lang w:val="en-US" w:eastAsia="zh-CN"/>
              </w:rPr>
              <w:t>有管理程序，未形成成果产权，为基本符合；</w:t>
            </w:r>
          </w:p>
          <w:p>
            <w:pPr>
              <w:numPr>
                <w:ilvl w:val="0"/>
                <w:numId w:val="36"/>
              </w:numPr>
              <w:bidi w:val="0"/>
              <w:ind w:left="0" w:leftChars="0" w:firstLine="0" w:firstLineChars="0"/>
              <w:jc w:val="both"/>
              <w:rPr>
                <w:rFonts w:hint="eastAsia" w:asciiTheme="minorHAnsi" w:hAnsiTheme="minorHAnsi" w:eastAsiaTheme="minorEastAsia" w:cstheme="minorBidi"/>
                <w:kern w:val="2"/>
                <w:sz w:val="21"/>
                <w:szCs w:val="24"/>
                <w:lang w:val="en-US" w:eastAsia="zh-CN" w:bidi="ar-SA"/>
              </w:rPr>
            </w:pPr>
            <w:r>
              <w:rPr>
                <w:rFonts w:hint="eastAsia"/>
                <w:lang w:val="en-US" w:eastAsia="zh-CN"/>
              </w:rPr>
              <w:t>无管理程序，为不符合。</w:t>
            </w:r>
          </w:p>
        </w:tc>
        <w:tc>
          <w:tcPr>
            <w:tcW w:w="346" w:type="dxa"/>
          </w:tcPr>
          <w:p>
            <w:pPr>
              <w:numPr>
                <w:ilvl w:val="0"/>
                <w:numId w:val="0"/>
              </w:numPr>
              <w:ind w:left="0" w:firstLine="0"/>
              <w:rPr>
                <w:rFonts w:ascii="宋体" w:hAnsi="宋体" w:cs="宋体"/>
                <w:bCs/>
                <w:szCs w:val="21"/>
              </w:rPr>
            </w:pPr>
          </w:p>
        </w:tc>
        <w:tc>
          <w:tcPr>
            <w:tcW w:w="346" w:type="dxa"/>
          </w:tcPr>
          <w:p>
            <w:pPr>
              <w:numPr>
                <w:ilvl w:val="0"/>
                <w:numId w:val="0"/>
              </w:numPr>
              <w:ind w:left="0" w:firstLine="0"/>
              <w:rPr>
                <w:rFonts w:ascii="宋体" w:hAnsi="宋体" w:cs="宋体"/>
                <w:bCs/>
                <w:szCs w:val="21"/>
              </w:rPr>
            </w:pPr>
          </w:p>
        </w:tc>
        <w:tc>
          <w:tcPr>
            <w:tcW w:w="346" w:type="dxa"/>
          </w:tcPr>
          <w:p>
            <w:pPr>
              <w:numPr>
                <w:ilvl w:val="0"/>
                <w:numId w:val="0"/>
              </w:numPr>
              <w:ind w:left="0" w:firstLine="0"/>
              <w:rPr>
                <w:rFonts w:ascii="宋体" w:hAnsi="宋体" w:cs="宋体"/>
                <w:bCs/>
                <w:szCs w:val="21"/>
              </w:rPr>
            </w:pPr>
          </w:p>
        </w:tc>
        <w:tc>
          <w:tcPr>
            <w:tcW w:w="2116" w:type="dxa"/>
            <w:vAlign w:val="center"/>
          </w:tcPr>
          <w:p>
            <w:pPr>
              <w:numPr>
                <w:ilvl w:val="0"/>
                <w:numId w:val="0"/>
              </w:numPr>
              <w:ind w:left="0" w:leftChars="0" w:firstLine="0" w:firstLineChars="0"/>
              <w:jc w:val="both"/>
              <w:rPr>
                <w:rFonts w:hint="eastAsia" w:ascii="宋体" w:hAnsi="宋体" w:cs="宋体" w:eastAsiaTheme="minorEastAsia"/>
                <w:bCs/>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trPr>
        <w:tc>
          <w:tcPr>
            <w:tcW w:w="490" w:type="dxa"/>
            <w:tcBorders>
              <w:top w:val="single" w:color="auto" w:sz="4" w:space="0"/>
            </w:tcBorders>
            <w:vAlign w:val="center"/>
          </w:tcPr>
          <w:p>
            <w:pPr>
              <w:numPr>
                <w:ilvl w:val="0"/>
                <w:numId w:val="0"/>
              </w:numPr>
              <w:ind w:left="0" w:firstLine="0"/>
              <w:jc w:val="center"/>
              <w:rPr>
                <w:rFonts w:ascii="宋体" w:hAnsi="宋体" w:cs="宋体"/>
                <w:bCs/>
                <w:szCs w:val="21"/>
              </w:rPr>
            </w:pPr>
          </w:p>
        </w:tc>
        <w:tc>
          <w:tcPr>
            <w:tcW w:w="4935" w:type="dxa"/>
            <w:gridSpan w:val="3"/>
            <w:tcBorders>
              <w:top w:val="single" w:color="auto" w:sz="4" w:space="0"/>
            </w:tcBorders>
            <w:vAlign w:val="center"/>
          </w:tcPr>
          <w:p>
            <w:pPr>
              <w:numPr>
                <w:ilvl w:val="0"/>
                <w:numId w:val="0"/>
              </w:numPr>
              <w:ind w:left="0" w:firstLine="0"/>
              <w:jc w:val="center"/>
              <w:rPr>
                <w:rFonts w:ascii="宋体" w:hAnsi="宋体" w:cs="宋体"/>
                <w:bCs/>
                <w:szCs w:val="21"/>
              </w:rPr>
            </w:pPr>
            <w:r>
              <w:rPr>
                <w:rFonts w:hint="eastAsia" w:ascii="宋体" w:hAnsi="宋体" w:cs="宋体"/>
                <w:bCs/>
                <w:szCs w:val="21"/>
              </w:rPr>
              <w:t>小计</w:t>
            </w:r>
          </w:p>
        </w:tc>
        <w:tc>
          <w:tcPr>
            <w:tcW w:w="2543" w:type="dxa"/>
          </w:tcPr>
          <w:p>
            <w:pPr>
              <w:numPr>
                <w:ilvl w:val="0"/>
                <w:numId w:val="0"/>
              </w:numPr>
              <w:ind w:left="0" w:firstLine="0"/>
              <w:jc w:val="center"/>
              <w:rPr>
                <w:rFonts w:hint="eastAsia" w:ascii="宋体" w:hAnsi="宋体" w:cs="宋体"/>
                <w:bCs/>
                <w:szCs w:val="21"/>
              </w:rPr>
            </w:pPr>
          </w:p>
        </w:tc>
        <w:tc>
          <w:tcPr>
            <w:tcW w:w="2845" w:type="dxa"/>
          </w:tcPr>
          <w:p>
            <w:pPr>
              <w:numPr>
                <w:ilvl w:val="0"/>
                <w:numId w:val="0"/>
              </w:numPr>
              <w:ind w:left="0" w:firstLine="0"/>
              <w:jc w:val="center"/>
              <w:rPr>
                <w:rFonts w:hint="eastAsia" w:ascii="宋体" w:hAnsi="宋体" w:cs="宋体"/>
                <w:bCs/>
                <w:szCs w:val="21"/>
              </w:rPr>
            </w:pPr>
          </w:p>
        </w:tc>
        <w:tc>
          <w:tcPr>
            <w:tcW w:w="346" w:type="dxa"/>
          </w:tcPr>
          <w:p>
            <w:pPr>
              <w:numPr>
                <w:ilvl w:val="0"/>
                <w:numId w:val="0"/>
              </w:numPr>
              <w:ind w:left="0" w:firstLine="0"/>
              <w:rPr>
                <w:rFonts w:ascii="宋体" w:hAnsi="宋体" w:cs="宋体"/>
                <w:bCs/>
                <w:szCs w:val="21"/>
              </w:rPr>
            </w:pPr>
          </w:p>
        </w:tc>
        <w:tc>
          <w:tcPr>
            <w:tcW w:w="346" w:type="dxa"/>
          </w:tcPr>
          <w:p>
            <w:pPr>
              <w:numPr>
                <w:ilvl w:val="0"/>
                <w:numId w:val="0"/>
              </w:numPr>
              <w:ind w:left="0" w:firstLine="0"/>
              <w:rPr>
                <w:rFonts w:ascii="宋体" w:hAnsi="宋体" w:cs="宋体"/>
                <w:bCs/>
                <w:szCs w:val="21"/>
              </w:rPr>
            </w:pPr>
          </w:p>
        </w:tc>
        <w:tc>
          <w:tcPr>
            <w:tcW w:w="346" w:type="dxa"/>
          </w:tcPr>
          <w:p>
            <w:pPr>
              <w:numPr>
                <w:ilvl w:val="0"/>
                <w:numId w:val="0"/>
              </w:numPr>
              <w:ind w:left="0" w:firstLine="0"/>
              <w:rPr>
                <w:rFonts w:ascii="宋体" w:hAnsi="宋体" w:cs="宋体"/>
                <w:bCs/>
                <w:szCs w:val="21"/>
              </w:rPr>
            </w:pPr>
          </w:p>
        </w:tc>
        <w:tc>
          <w:tcPr>
            <w:tcW w:w="2116" w:type="dxa"/>
          </w:tcPr>
          <w:p>
            <w:pPr>
              <w:numPr>
                <w:ilvl w:val="0"/>
                <w:numId w:val="0"/>
              </w:numPr>
              <w:ind w:left="0" w:firstLine="0"/>
              <w:rPr>
                <w:rFonts w:ascii="宋体" w:hAnsi="宋体" w:cs="宋体"/>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0" w:type="dxa"/>
            <w:vAlign w:val="center"/>
          </w:tcPr>
          <w:p>
            <w:pPr>
              <w:numPr>
                <w:ilvl w:val="0"/>
                <w:numId w:val="0"/>
              </w:numPr>
              <w:ind w:left="0" w:firstLine="0"/>
              <w:jc w:val="center"/>
              <w:rPr>
                <w:rFonts w:hint="default" w:ascii="宋体" w:hAnsi="宋体" w:cs="宋体" w:eastAsiaTheme="minorEastAsia"/>
                <w:bCs/>
                <w:szCs w:val="21"/>
                <w:lang w:val="en-US" w:eastAsia="zh-CN"/>
              </w:rPr>
            </w:pPr>
            <w:r>
              <w:rPr>
                <w:rFonts w:hint="eastAsia" w:ascii="宋体" w:hAnsi="宋体" w:cs="宋体"/>
                <w:bCs/>
                <w:szCs w:val="21"/>
                <w:lang w:val="en-US" w:eastAsia="zh-CN"/>
              </w:rPr>
              <w:t>34</w:t>
            </w:r>
          </w:p>
        </w:tc>
        <w:tc>
          <w:tcPr>
            <w:tcW w:w="790" w:type="dxa"/>
            <w:vMerge w:val="restart"/>
            <w:vAlign w:val="center"/>
          </w:tcPr>
          <w:p>
            <w:pPr>
              <w:numPr>
                <w:ilvl w:val="0"/>
                <w:numId w:val="0"/>
              </w:numPr>
              <w:ind w:left="0" w:firstLine="0"/>
              <w:jc w:val="center"/>
              <w:rPr>
                <w:rFonts w:ascii="宋体" w:hAnsi="宋体" w:cs="宋体"/>
                <w:bCs/>
                <w:szCs w:val="21"/>
              </w:rPr>
            </w:pPr>
            <w:r>
              <w:rPr>
                <w:rFonts w:hint="eastAsia" w:ascii="宋体" w:hAnsi="宋体" w:cs="宋体"/>
                <w:bCs/>
                <w:szCs w:val="21"/>
              </w:rPr>
              <w:t>4.4</w:t>
            </w:r>
          </w:p>
          <w:p>
            <w:pPr>
              <w:numPr>
                <w:ilvl w:val="0"/>
                <w:numId w:val="0"/>
              </w:numPr>
              <w:ind w:left="0" w:firstLine="0"/>
              <w:jc w:val="center"/>
              <w:rPr>
                <w:rFonts w:ascii="宋体" w:hAnsi="宋体" w:cs="宋体"/>
                <w:bCs/>
                <w:szCs w:val="21"/>
              </w:rPr>
            </w:pPr>
            <w:r>
              <w:rPr>
                <w:rFonts w:hint="eastAsia" w:ascii="宋体" w:hAnsi="宋体" w:cs="宋体"/>
                <w:bCs/>
                <w:szCs w:val="21"/>
              </w:rPr>
              <w:t>计量</w:t>
            </w:r>
          </w:p>
          <w:p>
            <w:pPr>
              <w:numPr>
                <w:ilvl w:val="0"/>
                <w:numId w:val="0"/>
              </w:numPr>
              <w:ind w:left="0" w:firstLine="0"/>
              <w:jc w:val="center"/>
              <w:rPr>
                <w:rFonts w:ascii="宋体" w:hAnsi="宋体" w:cs="宋体"/>
                <w:bCs/>
                <w:szCs w:val="21"/>
              </w:rPr>
            </w:pPr>
            <w:r>
              <w:rPr>
                <w:rFonts w:hint="eastAsia" w:ascii="宋体" w:hAnsi="宋体" w:cs="宋体"/>
                <w:bCs/>
                <w:szCs w:val="21"/>
              </w:rPr>
              <w:t>数据</w:t>
            </w:r>
          </w:p>
          <w:p>
            <w:pPr>
              <w:numPr>
                <w:ilvl w:val="0"/>
                <w:numId w:val="0"/>
              </w:numPr>
              <w:ind w:left="0" w:firstLine="0"/>
              <w:jc w:val="center"/>
              <w:rPr>
                <w:rFonts w:ascii="宋体" w:hAnsi="宋体" w:cs="宋体"/>
                <w:bCs/>
                <w:szCs w:val="21"/>
              </w:rPr>
            </w:pPr>
            <w:r>
              <w:rPr>
                <w:rFonts w:hint="eastAsia" w:ascii="宋体" w:hAnsi="宋体" w:cs="宋体"/>
                <w:bCs/>
                <w:szCs w:val="21"/>
              </w:rPr>
              <w:t>积累</w:t>
            </w:r>
          </w:p>
          <w:p>
            <w:pPr>
              <w:numPr>
                <w:ilvl w:val="0"/>
                <w:numId w:val="0"/>
              </w:numPr>
              <w:ind w:left="0" w:firstLine="0"/>
              <w:jc w:val="center"/>
              <w:rPr>
                <w:rFonts w:ascii="宋体" w:hAnsi="宋体" w:cs="宋体"/>
                <w:bCs/>
                <w:szCs w:val="21"/>
              </w:rPr>
            </w:pPr>
            <w:r>
              <w:rPr>
                <w:rFonts w:hint="eastAsia" w:ascii="宋体" w:hAnsi="宋体" w:cs="宋体"/>
                <w:bCs/>
                <w:szCs w:val="21"/>
              </w:rPr>
              <w:t>和应</w:t>
            </w:r>
          </w:p>
          <w:p>
            <w:pPr>
              <w:numPr>
                <w:ilvl w:val="0"/>
                <w:numId w:val="0"/>
              </w:numPr>
              <w:ind w:left="0" w:firstLine="0"/>
              <w:jc w:val="center"/>
              <w:rPr>
                <w:rFonts w:ascii="宋体" w:hAnsi="宋体" w:cs="宋体"/>
                <w:bCs/>
                <w:szCs w:val="21"/>
              </w:rPr>
            </w:pPr>
            <w:r>
              <w:rPr>
                <w:rFonts w:hint="eastAsia" w:ascii="宋体" w:hAnsi="宋体" w:cs="宋体"/>
                <w:bCs/>
                <w:szCs w:val="21"/>
              </w:rPr>
              <w:t>用</w:t>
            </w:r>
          </w:p>
          <w:p>
            <w:pPr>
              <w:numPr>
                <w:ilvl w:val="0"/>
                <w:numId w:val="0"/>
              </w:numPr>
              <w:ind w:left="0" w:firstLine="0"/>
              <w:jc w:val="center"/>
              <w:rPr>
                <w:rFonts w:ascii="宋体" w:hAnsi="宋体" w:cs="宋体"/>
                <w:bCs/>
                <w:szCs w:val="21"/>
              </w:rPr>
            </w:pPr>
            <w:r>
              <w:rPr>
                <w:rFonts w:hint="eastAsia" w:ascii="宋体" w:hAnsi="宋体" w:cs="宋体"/>
                <w:bCs/>
                <w:szCs w:val="21"/>
              </w:rPr>
              <w:t>（</w:t>
            </w:r>
            <w:r>
              <w:rPr>
                <w:rFonts w:hint="eastAsia" w:ascii="宋体" w:hAnsi="宋体" w:cs="宋体"/>
                <w:bCs/>
                <w:szCs w:val="21"/>
                <w:lang w:val="en-US" w:eastAsia="zh-CN"/>
              </w:rPr>
              <w:t>8</w:t>
            </w:r>
            <w:r>
              <w:rPr>
                <w:rFonts w:hint="eastAsia" w:ascii="宋体" w:hAnsi="宋体" w:cs="宋体"/>
                <w:bCs/>
                <w:szCs w:val="21"/>
              </w:rPr>
              <w:t>）</w:t>
            </w:r>
          </w:p>
        </w:tc>
        <w:tc>
          <w:tcPr>
            <w:tcW w:w="955" w:type="dxa"/>
            <w:vMerge w:val="restart"/>
            <w:vAlign w:val="center"/>
          </w:tcPr>
          <w:p>
            <w:pPr>
              <w:numPr>
                <w:ilvl w:val="0"/>
                <w:numId w:val="0"/>
              </w:numPr>
              <w:ind w:left="0" w:firstLine="0"/>
              <w:rPr>
                <w:rFonts w:ascii="宋体" w:hAnsi="宋体" w:cs="宋体"/>
                <w:bCs/>
                <w:szCs w:val="21"/>
              </w:rPr>
            </w:pPr>
            <w:r>
              <w:rPr>
                <w:rFonts w:hint="eastAsia" w:ascii="宋体" w:hAnsi="宋体" w:cs="宋体"/>
                <w:bCs/>
                <w:szCs w:val="21"/>
              </w:rPr>
              <w:t>4.4.1</w:t>
            </w:r>
          </w:p>
          <w:p>
            <w:pPr>
              <w:numPr>
                <w:ilvl w:val="0"/>
                <w:numId w:val="0"/>
              </w:numPr>
              <w:ind w:left="0" w:firstLine="0"/>
              <w:rPr>
                <w:rFonts w:ascii="宋体" w:hAnsi="宋体" w:cs="宋体"/>
                <w:bCs/>
                <w:szCs w:val="21"/>
              </w:rPr>
            </w:pPr>
            <w:r>
              <w:rPr>
                <w:rFonts w:hint="eastAsia" w:ascii="宋体" w:hAnsi="宋体" w:cs="宋体"/>
                <w:bCs/>
                <w:szCs w:val="21"/>
              </w:rPr>
              <w:t>数据管理</w:t>
            </w:r>
          </w:p>
        </w:tc>
        <w:tc>
          <w:tcPr>
            <w:tcW w:w="3190" w:type="dxa"/>
            <w:vAlign w:val="center"/>
          </w:tcPr>
          <w:p>
            <w:pPr>
              <w:numPr>
                <w:ilvl w:val="0"/>
                <w:numId w:val="0"/>
              </w:numPr>
              <w:ind w:left="0" w:firstLine="0"/>
              <w:jc w:val="both"/>
              <w:rPr>
                <w:rFonts w:ascii="宋体" w:hAnsi="宋体" w:cs="宋体"/>
                <w:bCs/>
                <w:szCs w:val="21"/>
              </w:rPr>
            </w:pPr>
            <w:r>
              <w:rPr>
                <w:rFonts w:hint="eastAsia" w:ascii="宋体" w:hAnsi="宋体" w:cs="宋体"/>
                <w:bCs/>
                <w:szCs w:val="21"/>
              </w:rPr>
              <w:t>企业应制定计量数据管理程序，明确产品全生命周期产生的计量数据、获取方式、积累方式、保存时限等，规范管理计量数据。</w:t>
            </w:r>
          </w:p>
        </w:tc>
        <w:tc>
          <w:tcPr>
            <w:tcW w:w="2543" w:type="dxa"/>
            <w:vAlign w:val="center"/>
          </w:tcPr>
          <w:p>
            <w:pPr>
              <w:numPr>
                <w:ilvl w:val="0"/>
                <w:numId w:val="0"/>
              </w:numPr>
              <w:ind w:left="0" w:leftChars="0" w:firstLine="0" w:firstLineChars="0"/>
              <w:jc w:val="both"/>
              <w:rPr>
                <w:rFonts w:hint="eastAsia" w:ascii="宋体" w:hAnsi="宋体" w:cs="宋体" w:eastAsiaTheme="minorEastAsia"/>
                <w:bCs/>
                <w:kern w:val="2"/>
                <w:sz w:val="21"/>
                <w:szCs w:val="21"/>
                <w:lang w:val="en-US" w:eastAsia="zh-CN" w:bidi="ar-SA"/>
              </w:rPr>
            </w:pPr>
            <w:r>
              <w:rPr>
                <w:rFonts w:hint="eastAsia"/>
                <w:sz w:val="21"/>
                <w:szCs w:val="21"/>
                <w:lang w:val="en-US" w:eastAsia="zh-CN"/>
              </w:rPr>
              <w:t>企业是否按要求制定计量数据管理程序并实施。</w:t>
            </w:r>
          </w:p>
        </w:tc>
        <w:tc>
          <w:tcPr>
            <w:tcW w:w="2845" w:type="dxa"/>
            <w:vAlign w:val="center"/>
          </w:tcPr>
          <w:p>
            <w:pPr>
              <w:numPr>
                <w:ilvl w:val="0"/>
                <w:numId w:val="37"/>
              </w:numPr>
              <w:bidi w:val="0"/>
              <w:ind w:left="0" w:leftChars="0" w:firstLine="0" w:firstLineChars="0"/>
              <w:jc w:val="both"/>
              <w:rPr>
                <w:rFonts w:hint="eastAsia"/>
                <w:lang w:val="en-US" w:eastAsia="zh-CN"/>
              </w:rPr>
            </w:pPr>
            <w:r>
              <w:rPr>
                <w:rFonts w:hint="eastAsia"/>
                <w:lang w:val="en-US" w:eastAsia="zh-CN"/>
              </w:rPr>
              <w:t>程序按要求制定，管理规范，为符合；</w:t>
            </w:r>
          </w:p>
          <w:p>
            <w:pPr>
              <w:numPr>
                <w:ilvl w:val="0"/>
                <w:numId w:val="37"/>
              </w:numPr>
              <w:bidi w:val="0"/>
              <w:ind w:left="0" w:leftChars="0" w:firstLine="0" w:firstLineChars="0"/>
              <w:jc w:val="both"/>
              <w:rPr>
                <w:rFonts w:hint="eastAsia"/>
                <w:lang w:val="en-US" w:eastAsia="zh-CN"/>
              </w:rPr>
            </w:pPr>
            <w:r>
              <w:rPr>
                <w:rFonts w:hint="eastAsia"/>
                <w:lang w:val="en-US" w:eastAsia="zh-CN"/>
              </w:rPr>
              <w:t>程序制定和管理不规范，为基本符合；</w:t>
            </w:r>
          </w:p>
          <w:p>
            <w:pPr>
              <w:numPr>
                <w:ilvl w:val="0"/>
                <w:numId w:val="37"/>
              </w:numPr>
              <w:bidi w:val="0"/>
              <w:ind w:left="0" w:leftChars="0" w:firstLine="0" w:firstLineChars="0"/>
              <w:jc w:val="both"/>
              <w:rPr>
                <w:rFonts w:hint="eastAsia" w:ascii="宋体" w:hAnsi="宋体" w:cs="宋体" w:eastAsiaTheme="minorEastAsia"/>
                <w:bCs/>
                <w:kern w:val="2"/>
                <w:sz w:val="21"/>
                <w:szCs w:val="21"/>
                <w:lang w:val="en-US" w:eastAsia="zh-CN" w:bidi="ar-SA"/>
              </w:rPr>
            </w:pPr>
            <w:r>
              <w:rPr>
                <w:rFonts w:hint="eastAsia"/>
                <w:lang w:val="en-US" w:eastAsia="zh-CN"/>
              </w:rPr>
              <w:t>未制定程序，为不符合。</w:t>
            </w:r>
          </w:p>
        </w:tc>
        <w:tc>
          <w:tcPr>
            <w:tcW w:w="346" w:type="dxa"/>
          </w:tcPr>
          <w:p>
            <w:pPr>
              <w:numPr>
                <w:ilvl w:val="0"/>
                <w:numId w:val="0"/>
              </w:numPr>
              <w:ind w:left="0" w:firstLine="0"/>
              <w:rPr>
                <w:rFonts w:ascii="宋体" w:hAnsi="宋体" w:cs="宋体"/>
                <w:bCs/>
                <w:szCs w:val="21"/>
              </w:rPr>
            </w:pPr>
          </w:p>
        </w:tc>
        <w:tc>
          <w:tcPr>
            <w:tcW w:w="346" w:type="dxa"/>
          </w:tcPr>
          <w:p>
            <w:pPr>
              <w:numPr>
                <w:ilvl w:val="0"/>
                <w:numId w:val="0"/>
              </w:numPr>
              <w:ind w:left="0" w:firstLine="0"/>
              <w:rPr>
                <w:rFonts w:ascii="宋体" w:hAnsi="宋体" w:cs="宋体"/>
                <w:bCs/>
                <w:szCs w:val="21"/>
              </w:rPr>
            </w:pPr>
          </w:p>
        </w:tc>
        <w:tc>
          <w:tcPr>
            <w:tcW w:w="346" w:type="dxa"/>
          </w:tcPr>
          <w:p>
            <w:pPr>
              <w:numPr>
                <w:ilvl w:val="0"/>
                <w:numId w:val="0"/>
              </w:numPr>
              <w:ind w:left="0" w:firstLine="0"/>
              <w:rPr>
                <w:rFonts w:ascii="宋体" w:hAnsi="宋体" w:cs="宋体"/>
                <w:bCs/>
                <w:szCs w:val="21"/>
              </w:rPr>
            </w:pPr>
          </w:p>
        </w:tc>
        <w:tc>
          <w:tcPr>
            <w:tcW w:w="2116" w:type="dxa"/>
            <w:vAlign w:val="center"/>
          </w:tcPr>
          <w:p>
            <w:pPr>
              <w:numPr>
                <w:ilvl w:val="0"/>
                <w:numId w:val="0"/>
              </w:numPr>
              <w:ind w:left="0" w:leftChars="0" w:firstLine="0" w:firstLineChars="0"/>
              <w:jc w:val="both"/>
              <w:rPr>
                <w:rFonts w:hint="eastAsia" w:ascii="宋体" w:hAnsi="宋体" w:cs="宋体" w:eastAsiaTheme="minorEastAsia"/>
                <w:bCs/>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0" w:type="dxa"/>
            <w:vAlign w:val="center"/>
          </w:tcPr>
          <w:p>
            <w:pPr>
              <w:numPr>
                <w:ilvl w:val="0"/>
                <w:numId w:val="0"/>
              </w:numPr>
              <w:ind w:left="0" w:firstLine="0"/>
              <w:jc w:val="center"/>
              <w:rPr>
                <w:rFonts w:hint="default" w:ascii="宋体" w:hAnsi="宋体" w:cs="宋体" w:eastAsiaTheme="minorEastAsia"/>
                <w:bCs/>
                <w:szCs w:val="21"/>
                <w:lang w:val="en-US" w:eastAsia="zh-CN"/>
              </w:rPr>
            </w:pPr>
            <w:r>
              <w:rPr>
                <w:rFonts w:hint="eastAsia" w:ascii="宋体" w:hAnsi="宋体" w:cs="宋体"/>
                <w:bCs/>
                <w:szCs w:val="21"/>
                <w:lang w:val="en-US" w:eastAsia="zh-CN"/>
              </w:rPr>
              <w:t>35</w:t>
            </w:r>
          </w:p>
        </w:tc>
        <w:tc>
          <w:tcPr>
            <w:tcW w:w="790" w:type="dxa"/>
            <w:vMerge w:val="continue"/>
            <w:vAlign w:val="center"/>
          </w:tcPr>
          <w:p>
            <w:pPr>
              <w:numPr>
                <w:ilvl w:val="0"/>
                <w:numId w:val="5"/>
              </w:numPr>
              <w:ind w:left="0" w:firstLine="0"/>
              <w:rPr>
                <w:rFonts w:ascii="宋体" w:hAnsi="宋体" w:cs="宋体"/>
                <w:bCs/>
                <w:szCs w:val="21"/>
              </w:rPr>
            </w:pPr>
          </w:p>
        </w:tc>
        <w:tc>
          <w:tcPr>
            <w:tcW w:w="955" w:type="dxa"/>
            <w:vMerge w:val="continue"/>
            <w:vAlign w:val="center"/>
          </w:tcPr>
          <w:p>
            <w:pPr>
              <w:numPr>
                <w:ilvl w:val="0"/>
                <w:numId w:val="0"/>
              </w:numPr>
              <w:ind w:left="0" w:firstLine="0"/>
              <w:rPr>
                <w:rFonts w:ascii="宋体" w:hAnsi="宋体" w:cs="宋体"/>
                <w:bCs/>
                <w:szCs w:val="21"/>
              </w:rPr>
            </w:pPr>
          </w:p>
        </w:tc>
        <w:tc>
          <w:tcPr>
            <w:tcW w:w="3190" w:type="dxa"/>
            <w:vAlign w:val="center"/>
          </w:tcPr>
          <w:p>
            <w:pPr>
              <w:numPr>
                <w:ilvl w:val="0"/>
                <w:numId w:val="0"/>
              </w:numPr>
              <w:ind w:left="0" w:firstLine="0"/>
              <w:jc w:val="both"/>
              <w:rPr>
                <w:rFonts w:ascii="宋体" w:hAnsi="宋体" w:cs="宋体"/>
                <w:bCs/>
                <w:szCs w:val="21"/>
              </w:rPr>
            </w:pPr>
            <w:r>
              <w:rPr>
                <w:rFonts w:hint="eastAsia" w:ascii="宋体" w:hAnsi="宋体" w:cs="宋体"/>
                <w:bCs/>
                <w:szCs w:val="21"/>
              </w:rPr>
              <w:t>企业应统筹规划、合理安排计量数据网络基础设施建设和软件系统建设，加强计量数据安全技术防控能力建设，建立安全可靠的数据容灾备份与恢复工作机制，严格规范不同等级用户的数据接入和使用权限，确保计量数据访问行为可管可控及服务管理全程留痕可追溯，并做好运行维护、升级。</w:t>
            </w:r>
          </w:p>
        </w:tc>
        <w:tc>
          <w:tcPr>
            <w:tcW w:w="2543" w:type="dxa"/>
            <w:vAlign w:val="center"/>
          </w:tcPr>
          <w:p>
            <w:pPr>
              <w:numPr>
                <w:ilvl w:val="0"/>
                <w:numId w:val="0"/>
              </w:numPr>
              <w:ind w:left="0" w:leftChars="0" w:firstLine="0" w:firstLineChars="0"/>
              <w:jc w:val="both"/>
              <w:rPr>
                <w:rFonts w:hint="default" w:ascii="宋体" w:hAnsi="宋体" w:cs="宋体" w:eastAsiaTheme="minorEastAsia"/>
                <w:bCs/>
                <w:kern w:val="2"/>
                <w:sz w:val="21"/>
                <w:szCs w:val="21"/>
                <w:lang w:val="en-US" w:eastAsia="zh-CN" w:bidi="ar-SA"/>
              </w:rPr>
            </w:pPr>
            <w:r>
              <w:rPr>
                <w:rFonts w:hint="eastAsia" w:ascii="宋体" w:hAnsi="宋体" w:cs="宋体"/>
                <w:bCs/>
                <w:szCs w:val="21"/>
              </w:rPr>
              <w:t>企业</w:t>
            </w:r>
            <w:r>
              <w:rPr>
                <w:rFonts w:hint="eastAsia" w:ascii="宋体" w:hAnsi="宋体" w:cs="宋体"/>
                <w:bCs/>
                <w:szCs w:val="21"/>
                <w:lang w:val="en-US" w:eastAsia="zh-CN"/>
              </w:rPr>
              <w:t>是否对计量数据信息化进行</w:t>
            </w:r>
            <w:r>
              <w:rPr>
                <w:rFonts w:hint="eastAsia" w:ascii="宋体" w:hAnsi="宋体" w:cs="宋体"/>
                <w:bCs/>
                <w:szCs w:val="21"/>
              </w:rPr>
              <w:t>统筹规划</w:t>
            </w:r>
            <w:r>
              <w:rPr>
                <w:rFonts w:hint="eastAsia" w:ascii="宋体" w:hAnsi="宋体" w:cs="宋体"/>
                <w:bCs/>
                <w:szCs w:val="21"/>
                <w:lang w:eastAsia="zh-CN"/>
              </w:rPr>
              <w:t>、</w:t>
            </w:r>
            <w:r>
              <w:rPr>
                <w:rFonts w:hint="eastAsia" w:ascii="宋体" w:hAnsi="宋体" w:cs="宋体"/>
                <w:bCs/>
                <w:szCs w:val="21"/>
                <w:lang w:val="en-US" w:eastAsia="zh-CN"/>
              </w:rPr>
              <w:t>建设</w:t>
            </w:r>
          </w:p>
        </w:tc>
        <w:tc>
          <w:tcPr>
            <w:tcW w:w="2845" w:type="dxa"/>
            <w:vAlign w:val="center"/>
          </w:tcPr>
          <w:p>
            <w:pPr>
              <w:numPr>
                <w:ilvl w:val="0"/>
                <w:numId w:val="38"/>
              </w:numPr>
              <w:bidi w:val="0"/>
              <w:ind w:left="0" w:leftChars="0" w:firstLine="0" w:firstLineChars="0"/>
              <w:jc w:val="both"/>
              <w:rPr>
                <w:rFonts w:hint="eastAsia"/>
                <w:lang w:val="en-US" w:eastAsia="zh-CN"/>
              </w:rPr>
            </w:pPr>
            <w:r>
              <w:rPr>
                <w:rFonts w:hint="eastAsia"/>
                <w:lang w:val="en-US" w:eastAsia="zh-CN"/>
              </w:rPr>
              <w:t>有规划，已建成投入运行，为符合；</w:t>
            </w:r>
          </w:p>
          <w:p>
            <w:pPr>
              <w:numPr>
                <w:ilvl w:val="0"/>
                <w:numId w:val="38"/>
              </w:numPr>
              <w:bidi w:val="0"/>
              <w:ind w:left="0" w:leftChars="0" w:firstLine="0" w:firstLineChars="0"/>
              <w:jc w:val="both"/>
              <w:rPr>
                <w:rFonts w:hint="eastAsia"/>
                <w:lang w:val="en-US" w:eastAsia="zh-CN"/>
              </w:rPr>
            </w:pPr>
            <w:r>
              <w:rPr>
                <w:rFonts w:hint="eastAsia"/>
                <w:lang w:val="en-US" w:eastAsia="zh-CN"/>
              </w:rPr>
              <w:t>有规划，正在建设中，为基本符合；</w:t>
            </w:r>
          </w:p>
          <w:p>
            <w:pPr>
              <w:numPr>
                <w:ilvl w:val="0"/>
                <w:numId w:val="38"/>
              </w:numPr>
              <w:bidi w:val="0"/>
              <w:ind w:left="0" w:leftChars="0" w:firstLine="0" w:firstLineChars="0"/>
              <w:jc w:val="both"/>
              <w:rPr>
                <w:rFonts w:hint="eastAsia" w:asciiTheme="minorHAnsi" w:hAnsiTheme="minorHAnsi" w:eastAsiaTheme="minorEastAsia" w:cstheme="minorBidi"/>
                <w:kern w:val="2"/>
                <w:sz w:val="21"/>
                <w:szCs w:val="24"/>
                <w:lang w:val="en-US" w:eastAsia="zh-CN" w:bidi="ar-SA"/>
              </w:rPr>
            </w:pPr>
            <w:r>
              <w:rPr>
                <w:rFonts w:hint="eastAsia"/>
                <w:lang w:val="en-US" w:eastAsia="zh-CN"/>
              </w:rPr>
              <w:t>无规划，为不符合。</w:t>
            </w:r>
          </w:p>
        </w:tc>
        <w:tc>
          <w:tcPr>
            <w:tcW w:w="346" w:type="dxa"/>
          </w:tcPr>
          <w:p>
            <w:pPr>
              <w:numPr>
                <w:ilvl w:val="0"/>
                <w:numId w:val="0"/>
              </w:numPr>
              <w:ind w:left="0" w:firstLine="0"/>
              <w:rPr>
                <w:rFonts w:ascii="宋体" w:hAnsi="宋体" w:cs="宋体"/>
                <w:bCs/>
                <w:szCs w:val="21"/>
              </w:rPr>
            </w:pPr>
          </w:p>
        </w:tc>
        <w:tc>
          <w:tcPr>
            <w:tcW w:w="346" w:type="dxa"/>
          </w:tcPr>
          <w:p>
            <w:pPr>
              <w:numPr>
                <w:ilvl w:val="0"/>
                <w:numId w:val="0"/>
              </w:numPr>
              <w:ind w:left="0" w:firstLine="0"/>
              <w:rPr>
                <w:rFonts w:ascii="宋体" w:hAnsi="宋体" w:cs="宋体"/>
                <w:bCs/>
                <w:szCs w:val="21"/>
              </w:rPr>
            </w:pPr>
          </w:p>
        </w:tc>
        <w:tc>
          <w:tcPr>
            <w:tcW w:w="346" w:type="dxa"/>
          </w:tcPr>
          <w:p>
            <w:pPr>
              <w:numPr>
                <w:ilvl w:val="0"/>
                <w:numId w:val="0"/>
              </w:numPr>
              <w:ind w:left="0" w:firstLine="0"/>
              <w:rPr>
                <w:rFonts w:ascii="宋体" w:hAnsi="宋体" w:cs="宋体"/>
                <w:bCs/>
                <w:szCs w:val="21"/>
              </w:rPr>
            </w:pPr>
          </w:p>
        </w:tc>
        <w:tc>
          <w:tcPr>
            <w:tcW w:w="2116" w:type="dxa"/>
            <w:vAlign w:val="center"/>
          </w:tcPr>
          <w:p>
            <w:pPr>
              <w:numPr>
                <w:ilvl w:val="0"/>
                <w:numId w:val="0"/>
              </w:numPr>
              <w:ind w:left="0" w:leftChars="0" w:firstLine="0" w:firstLineChars="0"/>
              <w:jc w:val="both"/>
              <w:rPr>
                <w:rFonts w:hint="eastAsia" w:ascii="宋体" w:hAnsi="宋体" w:cs="宋体" w:eastAsiaTheme="minorEastAsia"/>
                <w:bCs/>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0" w:type="dxa"/>
            <w:vAlign w:val="center"/>
          </w:tcPr>
          <w:p>
            <w:pPr>
              <w:numPr>
                <w:ilvl w:val="0"/>
                <w:numId w:val="0"/>
              </w:numPr>
              <w:ind w:left="0" w:firstLine="0"/>
              <w:jc w:val="center"/>
              <w:rPr>
                <w:rFonts w:hint="default" w:ascii="宋体" w:hAnsi="宋体" w:cs="宋体" w:eastAsiaTheme="minorEastAsia"/>
                <w:bCs/>
                <w:szCs w:val="21"/>
                <w:lang w:val="en-US" w:eastAsia="zh-CN"/>
              </w:rPr>
            </w:pPr>
            <w:r>
              <w:rPr>
                <w:rFonts w:hint="eastAsia" w:ascii="宋体" w:hAnsi="宋体" w:cs="宋体"/>
                <w:bCs/>
                <w:szCs w:val="21"/>
                <w:lang w:val="en-US" w:eastAsia="zh-CN"/>
              </w:rPr>
              <w:t>36</w:t>
            </w:r>
          </w:p>
        </w:tc>
        <w:tc>
          <w:tcPr>
            <w:tcW w:w="790" w:type="dxa"/>
            <w:vMerge w:val="continue"/>
            <w:vAlign w:val="center"/>
          </w:tcPr>
          <w:p>
            <w:pPr>
              <w:numPr>
                <w:ilvl w:val="0"/>
                <w:numId w:val="5"/>
              </w:numPr>
              <w:ind w:left="0" w:firstLine="0"/>
              <w:rPr>
                <w:rFonts w:ascii="宋体" w:hAnsi="宋体" w:cs="宋体"/>
                <w:bCs/>
                <w:szCs w:val="21"/>
              </w:rPr>
            </w:pPr>
          </w:p>
        </w:tc>
        <w:tc>
          <w:tcPr>
            <w:tcW w:w="955" w:type="dxa"/>
            <w:vMerge w:val="restart"/>
            <w:vAlign w:val="center"/>
          </w:tcPr>
          <w:p>
            <w:pPr>
              <w:numPr>
                <w:ilvl w:val="0"/>
                <w:numId w:val="0"/>
              </w:numPr>
              <w:ind w:left="0" w:firstLine="0"/>
              <w:rPr>
                <w:rFonts w:ascii="宋体" w:hAnsi="宋体" w:cs="宋体"/>
                <w:bCs/>
                <w:szCs w:val="21"/>
              </w:rPr>
            </w:pPr>
            <w:r>
              <w:rPr>
                <w:rFonts w:hint="eastAsia" w:ascii="宋体" w:hAnsi="宋体" w:cs="宋体"/>
                <w:bCs/>
                <w:szCs w:val="21"/>
              </w:rPr>
              <w:t>4.4.2</w:t>
            </w:r>
          </w:p>
          <w:p>
            <w:pPr>
              <w:numPr>
                <w:ilvl w:val="0"/>
                <w:numId w:val="0"/>
              </w:numPr>
              <w:ind w:left="0" w:firstLine="0"/>
              <w:rPr>
                <w:rFonts w:ascii="宋体" w:hAnsi="宋体" w:cs="宋体"/>
                <w:bCs/>
                <w:szCs w:val="21"/>
              </w:rPr>
            </w:pPr>
            <w:r>
              <w:rPr>
                <w:rFonts w:hint="eastAsia" w:ascii="宋体" w:hAnsi="宋体" w:cs="宋体"/>
                <w:bCs/>
                <w:szCs w:val="21"/>
              </w:rPr>
              <w:t>数据采集</w:t>
            </w:r>
          </w:p>
        </w:tc>
        <w:tc>
          <w:tcPr>
            <w:tcW w:w="3190" w:type="dxa"/>
            <w:vAlign w:val="center"/>
          </w:tcPr>
          <w:p>
            <w:pPr>
              <w:numPr>
                <w:ilvl w:val="0"/>
                <w:numId w:val="0"/>
              </w:numPr>
              <w:ind w:left="0" w:firstLine="0"/>
              <w:jc w:val="both"/>
              <w:rPr>
                <w:rFonts w:ascii="宋体" w:hAnsi="宋体" w:cs="宋体"/>
                <w:bCs/>
                <w:szCs w:val="21"/>
              </w:rPr>
            </w:pPr>
            <w:r>
              <w:rPr>
                <w:rFonts w:hint="eastAsia" w:ascii="宋体" w:hAnsi="宋体" w:cs="宋体"/>
                <w:bCs/>
                <w:szCs w:val="21"/>
              </w:rPr>
              <w:t>企业应对计量数据进行采集，包括但不限于产品检验、关键工艺测量、能源计量、贸易结算、安全生产、环境监测等方面的计量数据，保证采集率。采集率应符合相应标准、规范要求。</w:t>
            </w:r>
          </w:p>
        </w:tc>
        <w:tc>
          <w:tcPr>
            <w:tcW w:w="2543" w:type="dxa"/>
            <w:vAlign w:val="center"/>
          </w:tcPr>
          <w:p>
            <w:pPr>
              <w:numPr>
                <w:ilvl w:val="0"/>
                <w:numId w:val="0"/>
              </w:numPr>
              <w:ind w:left="0" w:firstLine="0"/>
              <w:jc w:val="both"/>
              <w:rPr>
                <w:rFonts w:hint="eastAsia" w:ascii="宋体" w:hAnsi="宋体" w:cs="宋体"/>
                <w:bCs/>
                <w:szCs w:val="21"/>
              </w:rPr>
            </w:pPr>
            <w:r>
              <w:rPr>
                <w:rFonts w:hint="eastAsia" w:ascii="宋体" w:hAnsi="宋体" w:cs="宋体"/>
                <w:bCs/>
                <w:szCs w:val="21"/>
                <w:lang w:val="en-US" w:eastAsia="zh-CN"/>
              </w:rPr>
              <w:t>企业是否按要求对计量数据进行采集，采集率是否符合相应标准、规范要求。</w:t>
            </w:r>
          </w:p>
          <w:p>
            <w:pPr>
              <w:numPr>
                <w:ilvl w:val="0"/>
                <w:numId w:val="0"/>
              </w:numPr>
              <w:ind w:left="0" w:leftChars="0" w:firstLine="0" w:firstLineChars="0"/>
              <w:jc w:val="both"/>
              <w:rPr>
                <w:rFonts w:hint="eastAsia" w:ascii="宋体" w:hAnsi="宋体" w:cs="宋体" w:eastAsiaTheme="minorEastAsia"/>
                <w:bCs/>
                <w:kern w:val="2"/>
                <w:sz w:val="21"/>
                <w:szCs w:val="21"/>
                <w:lang w:val="en-US" w:eastAsia="zh-CN" w:bidi="ar-SA"/>
              </w:rPr>
            </w:pPr>
            <w:r>
              <w:rPr>
                <w:rFonts w:hint="eastAsia" w:ascii="仿宋" w:hAnsi="仿宋" w:eastAsia="仿宋" w:cs="仿宋"/>
                <w:bCs/>
                <w:sz w:val="18"/>
                <w:szCs w:val="18"/>
              </w:rPr>
              <w:t>注：计量数据采集率=(实际采集的计量数据数量÷应采集的计量数据数量)×100</w:t>
            </w:r>
          </w:p>
        </w:tc>
        <w:tc>
          <w:tcPr>
            <w:tcW w:w="2845" w:type="dxa"/>
            <w:vAlign w:val="center"/>
          </w:tcPr>
          <w:p>
            <w:pPr>
              <w:numPr>
                <w:ilvl w:val="0"/>
                <w:numId w:val="39"/>
              </w:numPr>
              <w:bidi w:val="0"/>
              <w:ind w:left="0" w:leftChars="0" w:firstLine="0" w:firstLineChars="0"/>
              <w:jc w:val="both"/>
              <w:rPr>
                <w:rFonts w:hint="eastAsia"/>
                <w:lang w:val="en-US" w:eastAsia="zh-CN"/>
              </w:rPr>
            </w:pPr>
            <w:r>
              <w:rPr>
                <w:rFonts w:hint="eastAsia"/>
                <w:lang w:val="en-US" w:eastAsia="zh-CN"/>
              </w:rPr>
              <w:t>总采集率达到90%（含）以上，为符合；</w:t>
            </w:r>
          </w:p>
          <w:p>
            <w:pPr>
              <w:numPr>
                <w:ilvl w:val="0"/>
                <w:numId w:val="39"/>
              </w:numPr>
              <w:bidi w:val="0"/>
              <w:ind w:left="0" w:leftChars="0" w:firstLine="0" w:firstLineChars="0"/>
              <w:jc w:val="both"/>
              <w:rPr>
                <w:rFonts w:hint="eastAsia"/>
                <w:lang w:val="en-US" w:eastAsia="zh-CN"/>
              </w:rPr>
            </w:pPr>
            <w:r>
              <w:rPr>
                <w:rFonts w:hint="eastAsia"/>
                <w:lang w:val="en-US" w:eastAsia="zh-CN"/>
              </w:rPr>
              <w:t>总采集率达到70%（含）</w:t>
            </w:r>
            <w:r>
              <w:rPr>
                <w:rFonts w:hint="eastAsia" w:ascii="宋体" w:hAnsi="宋体" w:eastAsia="宋体" w:cs="宋体"/>
                <w:lang w:val="en-US" w:eastAsia="zh-CN"/>
              </w:rPr>
              <w:t>～</w:t>
            </w:r>
            <w:r>
              <w:rPr>
                <w:rFonts w:hint="eastAsia"/>
                <w:lang w:val="en-US" w:eastAsia="zh-CN"/>
              </w:rPr>
              <w:t>90%，为基本符合；</w:t>
            </w:r>
          </w:p>
          <w:p>
            <w:pPr>
              <w:numPr>
                <w:ilvl w:val="0"/>
                <w:numId w:val="39"/>
              </w:numPr>
              <w:bidi w:val="0"/>
              <w:ind w:left="0" w:leftChars="0" w:firstLine="0" w:firstLineChars="0"/>
              <w:jc w:val="both"/>
              <w:rPr>
                <w:rFonts w:hint="eastAsia" w:asciiTheme="minorHAnsi" w:hAnsiTheme="minorHAnsi" w:eastAsiaTheme="minorEastAsia" w:cstheme="minorBidi"/>
                <w:kern w:val="2"/>
                <w:sz w:val="21"/>
                <w:szCs w:val="24"/>
                <w:lang w:val="en-US" w:eastAsia="zh-CN" w:bidi="ar-SA"/>
              </w:rPr>
            </w:pPr>
            <w:r>
              <w:rPr>
                <w:rFonts w:hint="eastAsia"/>
                <w:lang w:val="en-US" w:eastAsia="zh-CN"/>
              </w:rPr>
              <w:t>总采集率达到70%以下，为不符合。</w:t>
            </w:r>
          </w:p>
        </w:tc>
        <w:tc>
          <w:tcPr>
            <w:tcW w:w="346" w:type="dxa"/>
          </w:tcPr>
          <w:p>
            <w:pPr>
              <w:numPr>
                <w:ilvl w:val="0"/>
                <w:numId w:val="0"/>
              </w:numPr>
              <w:ind w:left="0" w:firstLine="0"/>
              <w:rPr>
                <w:rFonts w:ascii="宋体" w:hAnsi="宋体" w:cs="宋体"/>
                <w:bCs/>
                <w:szCs w:val="21"/>
              </w:rPr>
            </w:pPr>
          </w:p>
        </w:tc>
        <w:tc>
          <w:tcPr>
            <w:tcW w:w="346" w:type="dxa"/>
          </w:tcPr>
          <w:p>
            <w:pPr>
              <w:numPr>
                <w:ilvl w:val="0"/>
                <w:numId w:val="0"/>
              </w:numPr>
              <w:ind w:left="0" w:firstLine="0"/>
              <w:rPr>
                <w:rFonts w:ascii="宋体" w:hAnsi="宋体" w:cs="宋体"/>
                <w:bCs/>
                <w:szCs w:val="21"/>
              </w:rPr>
            </w:pPr>
          </w:p>
        </w:tc>
        <w:tc>
          <w:tcPr>
            <w:tcW w:w="346" w:type="dxa"/>
          </w:tcPr>
          <w:p>
            <w:pPr>
              <w:numPr>
                <w:ilvl w:val="0"/>
                <w:numId w:val="0"/>
              </w:numPr>
              <w:ind w:left="0" w:firstLine="0"/>
              <w:rPr>
                <w:rFonts w:ascii="宋体" w:hAnsi="宋体" w:cs="宋体"/>
                <w:bCs/>
                <w:szCs w:val="21"/>
              </w:rPr>
            </w:pPr>
          </w:p>
        </w:tc>
        <w:tc>
          <w:tcPr>
            <w:tcW w:w="2116" w:type="dxa"/>
            <w:vAlign w:val="center"/>
          </w:tcPr>
          <w:p>
            <w:pPr>
              <w:numPr>
                <w:ilvl w:val="0"/>
                <w:numId w:val="0"/>
              </w:numPr>
              <w:ind w:left="0" w:leftChars="0" w:firstLine="0" w:firstLineChars="0"/>
              <w:jc w:val="both"/>
              <w:rPr>
                <w:rFonts w:hint="eastAsia" w:ascii="宋体" w:hAnsi="宋体" w:cs="宋体" w:eastAsiaTheme="minorEastAsia"/>
                <w:bCs/>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0" w:type="dxa"/>
            <w:vAlign w:val="center"/>
          </w:tcPr>
          <w:p>
            <w:pPr>
              <w:numPr>
                <w:ilvl w:val="0"/>
                <w:numId w:val="0"/>
              </w:numPr>
              <w:ind w:left="0" w:firstLine="0"/>
              <w:jc w:val="center"/>
              <w:rPr>
                <w:rFonts w:hint="default" w:ascii="宋体" w:hAnsi="宋体" w:cs="宋体" w:eastAsiaTheme="minorEastAsia"/>
                <w:bCs/>
                <w:szCs w:val="21"/>
                <w:lang w:val="en-US" w:eastAsia="zh-CN"/>
              </w:rPr>
            </w:pPr>
            <w:r>
              <w:rPr>
                <w:rFonts w:hint="eastAsia" w:ascii="宋体" w:hAnsi="宋体" w:cs="宋体"/>
                <w:bCs/>
                <w:szCs w:val="21"/>
                <w:lang w:val="en-US" w:eastAsia="zh-CN"/>
              </w:rPr>
              <w:t>37</w:t>
            </w:r>
          </w:p>
        </w:tc>
        <w:tc>
          <w:tcPr>
            <w:tcW w:w="790" w:type="dxa"/>
            <w:vMerge w:val="continue"/>
            <w:vAlign w:val="center"/>
          </w:tcPr>
          <w:p>
            <w:pPr>
              <w:numPr>
                <w:ilvl w:val="0"/>
                <w:numId w:val="5"/>
              </w:numPr>
              <w:ind w:left="0" w:firstLine="0"/>
              <w:rPr>
                <w:rFonts w:ascii="宋体" w:hAnsi="宋体" w:cs="宋体"/>
                <w:bCs/>
                <w:szCs w:val="21"/>
              </w:rPr>
            </w:pPr>
          </w:p>
        </w:tc>
        <w:tc>
          <w:tcPr>
            <w:tcW w:w="955" w:type="dxa"/>
            <w:vMerge w:val="continue"/>
            <w:vAlign w:val="center"/>
          </w:tcPr>
          <w:p>
            <w:pPr>
              <w:numPr>
                <w:ilvl w:val="0"/>
                <w:numId w:val="0"/>
              </w:numPr>
              <w:ind w:left="0" w:firstLine="0"/>
              <w:rPr>
                <w:rFonts w:ascii="宋体" w:hAnsi="宋体" w:cs="宋体"/>
                <w:bCs/>
                <w:szCs w:val="21"/>
              </w:rPr>
            </w:pPr>
          </w:p>
        </w:tc>
        <w:tc>
          <w:tcPr>
            <w:tcW w:w="3190" w:type="dxa"/>
            <w:vAlign w:val="center"/>
          </w:tcPr>
          <w:p>
            <w:pPr>
              <w:numPr>
                <w:ilvl w:val="0"/>
                <w:numId w:val="0"/>
              </w:numPr>
              <w:ind w:left="0" w:firstLine="0"/>
              <w:jc w:val="both"/>
              <w:rPr>
                <w:rFonts w:ascii="宋体" w:hAnsi="宋体" w:cs="宋体"/>
                <w:bCs/>
                <w:szCs w:val="21"/>
              </w:rPr>
            </w:pPr>
            <w:r>
              <w:rPr>
                <w:rFonts w:hint="eastAsia" w:ascii="宋体" w:hAnsi="宋体" w:cs="宋体"/>
                <w:bCs/>
                <w:szCs w:val="21"/>
              </w:rPr>
              <w:t>企业应对在用计量器具、试验检测设备、内部检定校准测量设备开展自动化、数字化、智能化改造，提升计量数据智能化采集率。</w:t>
            </w:r>
          </w:p>
        </w:tc>
        <w:tc>
          <w:tcPr>
            <w:tcW w:w="2543" w:type="dxa"/>
            <w:vAlign w:val="center"/>
          </w:tcPr>
          <w:p>
            <w:pPr>
              <w:numPr>
                <w:ilvl w:val="0"/>
                <w:numId w:val="0"/>
              </w:numPr>
              <w:ind w:left="0" w:firstLine="0"/>
              <w:jc w:val="both"/>
              <w:rPr>
                <w:rFonts w:hint="default" w:ascii="宋体" w:hAnsi="宋体" w:cs="宋体" w:eastAsiaTheme="minorEastAsia"/>
                <w:bCs/>
                <w:szCs w:val="21"/>
                <w:lang w:val="en-US" w:eastAsia="zh-CN"/>
              </w:rPr>
            </w:pPr>
            <w:r>
              <w:rPr>
                <w:rFonts w:hint="eastAsia" w:ascii="宋体" w:hAnsi="宋体" w:cs="宋体"/>
                <w:bCs/>
                <w:szCs w:val="21"/>
                <w:lang w:val="en-US" w:eastAsia="zh-CN"/>
              </w:rPr>
              <w:t>企业是否对测量设备进行</w:t>
            </w:r>
            <w:r>
              <w:rPr>
                <w:rFonts w:hint="eastAsia" w:ascii="宋体" w:hAnsi="宋体" w:cs="宋体"/>
                <w:bCs/>
                <w:szCs w:val="21"/>
              </w:rPr>
              <w:t>自动化、数字化、智能化改造</w:t>
            </w:r>
            <w:r>
              <w:rPr>
                <w:rFonts w:hint="eastAsia" w:ascii="宋体" w:hAnsi="宋体" w:cs="宋体"/>
                <w:bCs/>
                <w:szCs w:val="21"/>
                <w:lang w:eastAsia="zh-CN"/>
              </w:rPr>
              <w:t>，</w:t>
            </w:r>
            <w:r>
              <w:rPr>
                <w:rFonts w:hint="eastAsia" w:ascii="宋体" w:hAnsi="宋体" w:cs="宋体"/>
                <w:bCs/>
                <w:szCs w:val="21"/>
                <w:lang w:val="en-US" w:eastAsia="zh-CN"/>
              </w:rPr>
              <w:t>改造前后</w:t>
            </w:r>
            <w:r>
              <w:rPr>
                <w:rFonts w:hint="eastAsia" w:ascii="宋体" w:hAnsi="宋体" w:cs="宋体"/>
                <w:bCs/>
                <w:szCs w:val="21"/>
              </w:rPr>
              <w:t>计量数据智能化采集率</w:t>
            </w:r>
            <w:r>
              <w:rPr>
                <w:rFonts w:hint="eastAsia" w:ascii="宋体" w:hAnsi="宋体" w:cs="宋体"/>
                <w:bCs/>
                <w:szCs w:val="21"/>
                <w:lang w:val="en-US" w:eastAsia="zh-CN"/>
              </w:rPr>
              <w:t>对比。</w:t>
            </w:r>
          </w:p>
          <w:p>
            <w:pPr>
              <w:numPr>
                <w:ilvl w:val="0"/>
                <w:numId w:val="0"/>
              </w:numPr>
              <w:ind w:left="0" w:firstLine="0"/>
              <w:jc w:val="both"/>
              <w:rPr>
                <w:rFonts w:hint="eastAsia" w:ascii="仿宋" w:hAnsi="仿宋" w:eastAsia="仿宋" w:cs="仿宋"/>
                <w:bCs/>
                <w:sz w:val="18"/>
                <w:szCs w:val="18"/>
              </w:rPr>
            </w:pPr>
            <w:r>
              <w:rPr>
                <w:rFonts w:hint="eastAsia" w:ascii="仿宋" w:hAnsi="仿宋" w:eastAsia="仿宋" w:cs="仿宋"/>
                <w:bCs/>
                <w:sz w:val="18"/>
                <w:szCs w:val="18"/>
              </w:rPr>
              <w:t>注：计量数据智能化采集率=智能采集的计量数据数量÷计量数据的总数×100%</w:t>
            </w:r>
          </w:p>
          <w:p>
            <w:pPr>
              <w:numPr>
                <w:ilvl w:val="0"/>
                <w:numId w:val="0"/>
              </w:numPr>
              <w:ind w:left="0" w:firstLine="0"/>
              <w:jc w:val="both"/>
              <w:rPr>
                <w:rFonts w:hint="eastAsia" w:ascii="仿宋" w:hAnsi="仿宋" w:eastAsia="仿宋" w:cs="仿宋"/>
                <w:bCs/>
                <w:sz w:val="18"/>
                <w:szCs w:val="18"/>
              </w:rPr>
            </w:pPr>
            <w:r>
              <w:rPr>
                <w:rFonts w:hint="eastAsia" w:ascii="仿宋" w:hAnsi="仿宋" w:eastAsia="仿宋" w:cs="仿宋"/>
                <w:bCs/>
                <w:sz w:val="18"/>
                <w:szCs w:val="18"/>
              </w:rPr>
              <w:t>其中，（1）计量数据的总数：企业需要采集的计量数据的总数，包括各种类型的计量数据，如生产过程中的传感器数据、能源消耗数据、质量检测数据等。</w:t>
            </w:r>
          </w:p>
          <w:p>
            <w:pPr>
              <w:numPr>
                <w:ilvl w:val="0"/>
                <w:numId w:val="0"/>
              </w:numPr>
              <w:ind w:left="0" w:leftChars="0" w:firstLine="0" w:firstLineChars="0"/>
              <w:jc w:val="both"/>
              <w:rPr>
                <w:rFonts w:hint="eastAsia" w:ascii="宋体" w:hAnsi="宋体" w:cs="宋体" w:eastAsiaTheme="minorEastAsia"/>
                <w:bCs/>
                <w:kern w:val="2"/>
                <w:sz w:val="21"/>
                <w:szCs w:val="21"/>
                <w:lang w:val="en-US" w:eastAsia="zh-CN" w:bidi="ar-SA"/>
              </w:rPr>
            </w:pPr>
            <w:r>
              <w:rPr>
                <w:rFonts w:hint="eastAsia" w:ascii="仿宋" w:hAnsi="仿宋" w:eastAsia="仿宋" w:cs="仿宋"/>
                <w:bCs/>
                <w:sz w:val="18"/>
                <w:szCs w:val="18"/>
              </w:rPr>
              <w:t>（2）智能采集的计量数据数量：通过智能采集技术（如传感器、物联网设备、自动化系统等）实际采集到的计量数据数量。</w:t>
            </w:r>
          </w:p>
        </w:tc>
        <w:tc>
          <w:tcPr>
            <w:tcW w:w="2845" w:type="dxa"/>
            <w:vAlign w:val="center"/>
          </w:tcPr>
          <w:p>
            <w:pPr>
              <w:numPr>
                <w:ilvl w:val="0"/>
                <w:numId w:val="40"/>
              </w:numPr>
              <w:bidi w:val="0"/>
              <w:ind w:left="0" w:leftChars="0" w:firstLine="0" w:firstLineChars="0"/>
              <w:jc w:val="both"/>
              <w:rPr>
                <w:rFonts w:hint="eastAsia"/>
                <w:lang w:val="en-US" w:eastAsia="zh-CN"/>
              </w:rPr>
            </w:pPr>
            <w:r>
              <w:rPr>
                <w:rFonts w:hint="eastAsia"/>
                <w:lang w:val="en-US" w:eastAsia="zh-CN"/>
              </w:rPr>
              <w:t>智能采集率提升10%（含）以上，为符合；</w:t>
            </w:r>
          </w:p>
          <w:p>
            <w:pPr>
              <w:numPr>
                <w:ilvl w:val="0"/>
                <w:numId w:val="40"/>
              </w:numPr>
              <w:bidi w:val="0"/>
              <w:ind w:left="0" w:leftChars="0" w:firstLine="0" w:firstLineChars="0"/>
              <w:jc w:val="both"/>
              <w:rPr>
                <w:rFonts w:hint="eastAsia"/>
                <w:lang w:val="en-US" w:eastAsia="zh-CN"/>
              </w:rPr>
            </w:pPr>
            <w:r>
              <w:rPr>
                <w:rFonts w:hint="eastAsia"/>
                <w:lang w:val="en-US" w:eastAsia="zh-CN"/>
              </w:rPr>
              <w:t>智能采集率达到0%（不含）～10%，为基本符合；</w:t>
            </w:r>
          </w:p>
          <w:p>
            <w:pPr>
              <w:numPr>
                <w:ilvl w:val="0"/>
                <w:numId w:val="40"/>
              </w:numPr>
              <w:bidi w:val="0"/>
              <w:ind w:left="0" w:leftChars="0" w:firstLine="0" w:firstLineChars="0"/>
              <w:jc w:val="both"/>
              <w:rPr>
                <w:rFonts w:hint="eastAsia" w:asciiTheme="minorHAnsi" w:hAnsiTheme="minorHAnsi" w:eastAsiaTheme="minorEastAsia" w:cstheme="minorBidi"/>
                <w:kern w:val="2"/>
                <w:sz w:val="21"/>
                <w:szCs w:val="24"/>
                <w:lang w:val="en-US" w:eastAsia="zh-CN" w:bidi="ar-SA"/>
              </w:rPr>
            </w:pPr>
            <w:r>
              <w:rPr>
                <w:rFonts w:hint="eastAsia"/>
                <w:lang w:val="en-US" w:eastAsia="zh-CN"/>
              </w:rPr>
              <w:t>智能采集率未提升，为不符合。</w:t>
            </w:r>
          </w:p>
        </w:tc>
        <w:tc>
          <w:tcPr>
            <w:tcW w:w="346" w:type="dxa"/>
          </w:tcPr>
          <w:p>
            <w:pPr>
              <w:numPr>
                <w:ilvl w:val="0"/>
                <w:numId w:val="0"/>
              </w:numPr>
              <w:ind w:left="0" w:firstLine="0"/>
              <w:rPr>
                <w:rFonts w:ascii="宋体" w:hAnsi="宋体" w:cs="宋体"/>
                <w:bCs/>
                <w:szCs w:val="21"/>
              </w:rPr>
            </w:pPr>
          </w:p>
        </w:tc>
        <w:tc>
          <w:tcPr>
            <w:tcW w:w="346" w:type="dxa"/>
          </w:tcPr>
          <w:p>
            <w:pPr>
              <w:numPr>
                <w:ilvl w:val="0"/>
                <w:numId w:val="0"/>
              </w:numPr>
              <w:ind w:left="0" w:firstLine="0"/>
              <w:rPr>
                <w:rFonts w:ascii="宋体" w:hAnsi="宋体" w:cs="宋体"/>
                <w:bCs/>
                <w:szCs w:val="21"/>
              </w:rPr>
            </w:pPr>
          </w:p>
        </w:tc>
        <w:tc>
          <w:tcPr>
            <w:tcW w:w="346" w:type="dxa"/>
          </w:tcPr>
          <w:p>
            <w:pPr>
              <w:numPr>
                <w:ilvl w:val="0"/>
                <w:numId w:val="0"/>
              </w:numPr>
              <w:ind w:left="0" w:firstLine="0"/>
              <w:rPr>
                <w:rFonts w:ascii="宋体" w:hAnsi="宋体" w:cs="宋体"/>
                <w:bCs/>
                <w:szCs w:val="21"/>
              </w:rPr>
            </w:pPr>
          </w:p>
        </w:tc>
        <w:tc>
          <w:tcPr>
            <w:tcW w:w="2116" w:type="dxa"/>
            <w:vAlign w:val="center"/>
          </w:tcPr>
          <w:p>
            <w:pPr>
              <w:numPr>
                <w:ilvl w:val="0"/>
                <w:numId w:val="0"/>
              </w:numPr>
              <w:ind w:left="0" w:leftChars="0" w:firstLine="0" w:firstLineChars="0"/>
              <w:jc w:val="both"/>
              <w:rPr>
                <w:rFonts w:hint="eastAsia" w:ascii="宋体" w:hAnsi="宋体" w:cs="宋体" w:eastAsiaTheme="minorEastAsia"/>
                <w:bCs/>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0" w:type="dxa"/>
            <w:vAlign w:val="center"/>
          </w:tcPr>
          <w:p>
            <w:pPr>
              <w:numPr>
                <w:ilvl w:val="0"/>
                <w:numId w:val="0"/>
              </w:numPr>
              <w:ind w:left="0" w:firstLine="0"/>
              <w:jc w:val="center"/>
              <w:rPr>
                <w:rFonts w:hint="default" w:ascii="宋体" w:hAnsi="宋体" w:cs="宋体" w:eastAsiaTheme="minorEastAsia"/>
                <w:bCs/>
                <w:szCs w:val="21"/>
                <w:lang w:val="en-US" w:eastAsia="zh-CN"/>
              </w:rPr>
            </w:pPr>
            <w:r>
              <w:rPr>
                <w:rFonts w:hint="eastAsia" w:ascii="宋体" w:hAnsi="宋体" w:cs="宋体"/>
                <w:bCs/>
                <w:szCs w:val="21"/>
                <w:lang w:val="en-US" w:eastAsia="zh-CN"/>
              </w:rPr>
              <w:t>37</w:t>
            </w:r>
          </w:p>
        </w:tc>
        <w:tc>
          <w:tcPr>
            <w:tcW w:w="790" w:type="dxa"/>
            <w:vMerge w:val="continue"/>
            <w:vAlign w:val="center"/>
          </w:tcPr>
          <w:p>
            <w:pPr>
              <w:numPr>
                <w:ilvl w:val="0"/>
                <w:numId w:val="5"/>
              </w:numPr>
              <w:ind w:left="0" w:firstLine="0"/>
              <w:rPr>
                <w:rFonts w:ascii="宋体" w:hAnsi="宋体" w:cs="宋体"/>
                <w:bCs/>
                <w:szCs w:val="21"/>
              </w:rPr>
            </w:pPr>
          </w:p>
        </w:tc>
        <w:tc>
          <w:tcPr>
            <w:tcW w:w="955" w:type="dxa"/>
            <w:vAlign w:val="center"/>
          </w:tcPr>
          <w:p>
            <w:pPr>
              <w:numPr>
                <w:ilvl w:val="0"/>
                <w:numId w:val="0"/>
              </w:numPr>
              <w:ind w:left="0" w:firstLine="0"/>
              <w:rPr>
                <w:rFonts w:ascii="宋体" w:hAnsi="宋体" w:cs="宋体"/>
                <w:bCs/>
                <w:szCs w:val="21"/>
              </w:rPr>
            </w:pPr>
            <w:r>
              <w:rPr>
                <w:rFonts w:hint="eastAsia" w:ascii="宋体" w:hAnsi="宋体" w:cs="宋体"/>
                <w:bCs/>
                <w:szCs w:val="21"/>
              </w:rPr>
              <w:t>4.4.3</w:t>
            </w:r>
          </w:p>
          <w:p>
            <w:pPr>
              <w:numPr>
                <w:ilvl w:val="0"/>
                <w:numId w:val="0"/>
              </w:numPr>
              <w:ind w:left="0" w:firstLine="0"/>
              <w:rPr>
                <w:rFonts w:ascii="宋体" w:hAnsi="宋体" w:cs="宋体"/>
                <w:bCs/>
                <w:szCs w:val="21"/>
              </w:rPr>
            </w:pPr>
            <w:r>
              <w:rPr>
                <w:rFonts w:hint="eastAsia" w:ascii="宋体" w:hAnsi="宋体" w:cs="宋体"/>
                <w:bCs/>
                <w:szCs w:val="21"/>
              </w:rPr>
              <w:t>数据归集</w:t>
            </w:r>
          </w:p>
        </w:tc>
        <w:tc>
          <w:tcPr>
            <w:tcW w:w="3190" w:type="dxa"/>
            <w:vAlign w:val="center"/>
          </w:tcPr>
          <w:p>
            <w:pPr>
              <w:pStyle w:val="29"/>
              <w:widowControl w:val="0"/>
              <w:numPr>
                <w:ilvl w:val="0"/>
                <w:numId w:val="0"/>
              </w:numPr>
              <w:ind w:left="0" w:leftChars="0" w:firstLine="0" w:firstLineChars="0"/>
              <w:jc w:val="left"/>
              <w:rPr>
                <w:rFonts w:hint="eastAsia" w:ascii="宋体" w:hAnsi="宋体" w:cs="宋体" w:eastAsiaTheme="minorEastAsia"/>
                <w:bCs/>
                <w:kern w:val="2"/>
                <w:sz w:val="21"/>
                <w:szCs w:val="21"/>
                <w:lang w:val="en-US" w:eastAsia="zh-CN" w:bidi="ar-SA"/>
              </w:rPr>
            </w:pPr>
            <w:r>
              <w:rPr>
                <w:rFonts w:hint="eastAsia" w:ascii="宋体" w:hAnsi="宋体" w:cs="宋体" w:eastAsiaTheme="minorEastAsia"/>
                <w:bCs/>
                <w:kern w:val="2"/>
                <w:sz w:val="21"/>
                <w:szCs w:val="21"/>
                <w:lang w:val="en-US" w:eastAsia="zh-CN" w:bidi="ar-SA"/>
              </w:rPr>
              <w:t>企业应建立计量数据信息库，对产品研制、生产、使用和维护全生命周期的计量数据定期进行归集统计汇总。</w:t>
            </w:r>
          </w:p>
          <w:p>
            <w:pPr>
              <w:pStyle w:val="29"/>
              <w:widowControl w:val="0"/>
              <w:numPr>
                <w:ilvl w:val="0"/>
                <w:numId w:val="0"/>
              </w:numPr>
              <w:ind w:left="0" w:leftChars="0" w:firstLine="0" w:firstLineChars="0"/>
              <w:jc w:val="left"/>
              <w:rPr>
                <w:rFonts w:hint="eastAsia" w:ascii="宋体" w:hAnsi="宋体" w:cs="宋体" w:eastAsiaTheme="minorEastAsia"/>
                <w:bCs/>
                <w:kern w:val="2"/>
                <w:sz w:val="21"/>
                <w:szCs w:val="21"/>
                <w:lang w:val="en-US" w:eastAsia="zh-CN" w:bidi="ar-SA"/>
              </w:rPr>
            </w:pPr>
            <w:r>
              <w:rPr>
                <w:rFonts w:hint="eastAsia" w:ascii="宋体" w:hAnsi="宋体" w:cs="宋体" w:eastAsiaTheme="minorEastAsia"/>
                <w:bCs/>
                <w:kern w:val="2"/>
                <w:sz w:val="21"/>
                <w:szCs w:val="21"/>
                <w:lang w:val="en-US" w:eastAsia="zh-CN" w:bidi="ar-SA"/>
              </w:rPr>
              <w:t>对采集的计量数据规范化归集、存储、治理，确保数据完整性、准确性、时效性。</w:t>
            </w:r>
          </w:p>
        </w:tc>
        <w:tc>
          <w:tcPr>
            <w:tcW w:w="2543" w:type="dxa"/>
            <w:vAlign w:val="center"/>
          </w:tcPr>
          <w:p>
            <w:pPr>
              <w:pStyle w:val="29"/>
              <w:widowControl w:val="0"/>
              <w:numPr>
                <w:ilvl w:val="0"/>
                <w:numId w:val="0"/>
              </w:numPr>
              <w:ind w:left="0" w:leftChars="0" w:firstLine="0" w:firstLineChars="0"/>
              <w:jc w:val="left"/>
              <w:rPr>
                <w:rFonts w:hint="eastAsia" w:ascii="宋体" w:hAnsi="宋体" w:cs="宋体" w:eastAsiaTheme="minorEastAsia"/>
                <w:bCs/>
                <w:kern w:val="2"/>
                <w:sz w:val="21"/>
                <w:szCs w:val="21"/>
                <w:lang w:val="en-US" w:eastAsia="zh-CN" w:bidi="ar-SA"/>
              </w:rPr>
            </w:pPr>
            <w:r>
              <w:rPr>
                <w:rFonts w:hint="eastAsia" w:ascii="宋体" w:hAnsi="宋体" w:cs="宋体" w:eastAsiaTheme="minorEastAsia"/>
                <w:bCs/>
                <w:kern w:val="2"/>
                <w:sz w:val="21"/>
                <w:szCs w:val="21"/>
                <w:lang w:val="en-US" w:eastAsia="zh-CN" w:bidi="ar-SA"/>
              </w:rPr>
              <w:t>企业是否建立计量数据信息库，是否进行计量数据规范化定期归集统计汇总。</w:t>
            </w:r>
          </w:p>
        </w:tc>
        <w:tc>
          <w:tcPr>
            <w:tcW w:w="2845" w:type="dxa"/>
            <w:vAlign w:val="center"/>
          </w:tcPr>
          <w:p>
            <w:pPr>
              <w:numPr>
                <w:ilvl w:val="0"/>
                <w:numId w:val="41"/>
              </w:numPr>
              <w:bidi w:val="0"/>
              <w:ind w:left="0" w:leftChars="0" w:firstLine="0" w:firstLineChars="0"/>
              <w:jc w:val="both"/>
              <w:rPr>
                <w:rFonts w:hint="eastAsia"/>
                <w:lang w:val="en-US" w:eastAsia="zh-CN"/>
              </w:rPr>
            </w:pPr>
            <w:r>
              <w:rPr>
                <w:rFonts w:hint="eastAsia"/>
                <w:lang w:val="en-US" w:eastAsia="zh-CN"/>
              </w:rPr>
              <w:t>有信息库，数据定期归集汇总，为符合；</w:t>
            </w:r>
          </w:p>
          <w:p>
            <w:pPr>
              <w:numPr>
                <w:ilvl w:val="0"/>
                <w:numId w:val="41"/>
              </w:numPr>
              <w:bidi w:val="0"/>
              <w:ind w:left="0" w:leftChars="0" w:firstLine="0" w:firstLineChars="0"/>
              <w:jc w:val="both"/>
              <w:rPr>
                <w:rFonts w:hint="eastAsia"/>
                <w:lang w:val="en-US" w:eastAsia="zh-CN"/>
              </w:rPr>
            </w:pPr>
            <w:r>
              <w:rPr>
                <w:rFonts w:hint="eastAsia"/>
                <w:lang w:val="en-US" w:eastAsia="zh-CN"/>
              </w:rPr>
              <w:t>有信息库，数据定期归集汇总不规范、不完整，为基本符合；</w:t>
            </w:r>
          </w:p>
          <w:p>
            <w:pPr>
              <w:numPr>
                <w:ilvl w:val="0"/>
                <w:numId w:val="41"/>
              </w:numPr>
              <w:bidi w:val="0"/>
              <w:ind w:left="0" w:leftChars="0" w:firstLine="0" w:firstLineChars="0"/>
              <w:jc w:val="both"/>
              <w:rPr>
                <w:rFonts w:hint="eastAsia" w:asciiTheme="minorHAnsi" w:hAnsiTheme="minorHAnsi" w:eastAsiaTheme="minorEastAsia" w:cstheme="minorBidi"/>
                <w:kern w:val="2"/>
                <w:sz w:val="21"/>
                <w:szCs w:val="24"/>
                <w:lang w:val="en-US" w:eastAsia="zh-CN" w:bidi="ar-SA"/>
              </w:rPr>
            </w:pPr>
            <w:r>
              <w:rPr>
                <w:rFonts w:hint="eastAsia"/>
                <w:lang w:val="en-US" w:eastAsia="zh-CN"/>
              </w:rPr>
              <w:t>无信息库，为不符合。</w:t>
            </w:r>
          </w:p>
        </w:tc>
        <w:tc>
          <w:tcPr>
            <w:tcW w:w="346" w:type="dxa"/>
          </w:tcPr>
          <w:p>
            <w:pPr>
              <w:numPr>
                <w:ilvl w:val="0"/>
                <w:numId w:val="0"/>
              </w:numPr>
              <w:ind w:left="0" w:firstLine="0"/>
              <w:rPr>
                <w:rFonts w:ascii="宋体" w:hAnsi="宋体" w:cs="宋体"/>
                <w:bCs/>
                <w:szCs w:val="21"/>
              </w:rPr>
            </w:pPr>
          </w:p>
        </w:tc>
        <w:tc>
          <w:tcPr>
            <w:tcW w:w="346" w:type="dxa"/>
          </w:tcPr>
          <w:p>
            <w:pPr>
              <w:numPr>
                <w:ilvl w:val="0"/>
                <w:numId w:val="0"/>
              </w:numPr>
              <w:ind w:left="0" w:firstLine="0"/>
              <w:rPr>
                <w:rFonts w:ascii="宋体" w:hAnsi="宋体" w:cs="宋体"/>
                <w:bCs/>
                <w:szCs w:val="21"/>
              </w:rPr>
            </w:pPr>
          </w:p>
        </w:tc>
        <w:tc>
          <w:tcPr>
            <w:tcW w:w="346" w:type="dxa"/>
          </w:tcPr>
          <w:p>
            <w:pPr>
              <w:numPr>
                <w:ilvl w:val="0"/>
                <w:numId w:val="0"/>
              </w:numPr>
              <w:ind w:left="0" w:firstLine="0"/>
              <w:rPr>
                <w:rFonts w:ascii="宋体" w:hAnsi="宋体" w:cs="宋体"/>
                <w:bCs/>
                <w:szCs w:val="21"/>
              </w:rPr>
            </w:pPr>
          </w:p>
        </w:tc>
        <w:tc>
          <w:tcPr>
            <w:tcW w:w="2116" w:type="dxa"/>
            <w:vAlign w:val="center"/>
          </w:tcPr>
          <w:p>
            <w:pPr>
              <w:pStyle w:val="29"/>
              <w:widowControl w:val="0"/>
              <w:numPr>
                <w:ilvl w:val="0"/>
                <w:numId w:val="0"/>
              </w:numPr>
              <w:ind w:left="0" w:leftChars="0" w:firstLine="0" w:firstLineChars="0"/>
              <w:jc w:val="both"/>
              <w:rPr>
                <w:rFonts w:hint="eastAsia" w:ascii="宋体" w:hAnsi="Times New Roman" w:eastAsia="宋体" w:cs="Times New Roman"/>
                <w:sz w:val="21"/>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0" w:type="dxa"/>
            <w:vAlign w:val="center"/>
          </w:tcPr>
          <w:p>
            <w:pPr>
              <w:numPr>
                <w:ilvl w:val="0"/>
                <w:numId w:val="0"/>
              </w:numPr>
              <w:ind w:left="0" w:firstLine="0"/>
              <w:jc w:val="center"/>
              <w:rPr>
                <w:rFonts w:hint="default" w:ascii="宋体" w:hAnsi="宋体" w:cs="宋体" w:eastAsiaTheme="minorEastAsia"/>
                <w:bCs/>
                <w:szCs w:val="21"/>
                <w:lang w:val="en-US" w:eastAsia="zh-CN"/>
              </w:rPr>
            </w:pPr>
            <w:r>
              <w:rPr>
                <w:rFonts w:hint="eastAsia" w:ascii="宋体" w:hAnsi="宋体" w:cs="宋体"/>
                <w:bCs/>
                <w:szCs w:val="21"/>
                <w:lang w:val="en-US" w:eastAsia="zh-CN"/>
              </w:rPr>
              <w:t>39</w:t>
            </w:r>
          </w:p>
        </w:tc>
        <w:tc>
          <w:tcPr>
            <w:tcW w:w="790" w:type="dxa"/>
            <w:vMerge w:val="continue"/>
            <w:vAlign w:val="center"/>
          </w:tcPr>
          <w:p>
            <w:pPr>
              <w:numPr>
                <w:ilvl w:val="0"/>
                <w:numId w:val="5"/>
              </w:numPr>
              <w:ind w:left="0" w:firstLine="0"/>
              <w:rPr>
                <w:rFonts w:ascii="宋体" w:hAnsi="宋体" w:cs="宋体"/>
                <w:bCs/>
                <w:szCs w:val="21"/>
              </w:rPr>
            </w:pPr>
          </w:p>
        </w:tc>
        <w:tc>
          <w:tcPr>
            <w:tcW w:w="955" w:type="dxa"/>
            <w:vAlign w:val="center"/>
          </w:tcPr>
          <w:p>
            <w:pPr>
              <w:numPr>
                <w:ilvl w:val="0"/>
                <w:numId w:val="0"/>
              </w:numPr>
              <w:ind w:left="0" w:firstLine="0"/>
              <w:rPr>
                <w:rFonts w:ascii="宋体"/>
                <w:szCs w:val="18"/>
              </w:rPr>
            </w:pPr>
            <w:r>
              <w:rPr>
                <w:rFonts w:hint="eastAsia" w:ascii="宋体"/>
                <w:szCs w:val="18"/>
              </w:rPr>
              <w:t>4.4.4.1</w:t>
            </w:r>
          </w:p>
          <w:p>
            <w:pPr>
              <w:numPr>
                <w:ilvl w:val="0"/>
                <w:numId w:val="0"/>
              </w:numPr>
              <w:ind w:left="0" w:firstLine="0"/>
              <w:rPr>
                <w:rFonts w:ascii="宋体" w:hAnsi="宋体" w:cs="宋体"/>
                <w:bCs/>
                <w:szCs w:val="21"/>
              </w:rPr>
            </w:pPr>
            <w:r>
              <w:rPr>
                <w:rFonts w:hint="eastAsia" w:ascii="宋体"/>
                <w:szCs w:val="18"/>
              </w:rPr>
              <w:t>改进企业生产控制流程</w:t>
            </w:r>
          </w:p>
        </w:tc>
        <w:tc>
          <w:tcPr>
            <w:tcW w:w="3190" w:type="dxa"/>
            <w:vAlign w:val="center"/>
          </w:tcPr>
          <w:p>
            <w:pPr>
              <w:numPr>
                <w:ilvl w:val="0"/>
                <w:numId w:val="0"/>
              </w:numPr>
              <w:ind w:left="0" w:firstLine="0"/>
              <w:jc w:val="both"/>
              <w:rPr>
                <w:rFonts w:ascii="宋体" w:hAnsi="宋体" w:cs="宋体"/>
                <w:bCs/>
                <w:szCs w:val="21"/>
              </w:rPr>
            </w:pPr>
            <w:r>
              <w:rPr>
                <w:rFonts w:hint="eastAsia" w:ascii="宋体" w:hAnsi="宋体" w:cs="宋体"/>
                <w:bCs/>
                <w:szCs w:val="21"/>
              </w:rPr>
              <w:t>企业应对计量数据开展分析研究，观察研判计量数据变化趋势，发现关联关系、建立数学模型，查找数据变化规律，不断调整和改进企业生产控制流程，提升企业自主研发能力和精细化管理水平。</w:t>
            </w:r>
          </w:p>
        </w:tc>
        <w:tc>
          <w:tcPr>
            <w:tcW w:w="2543" w:type="dxa"/>
            <w:vAlign w:val="center"/>
          </w:tcPr>
          <w:p>
            <w:pPr>
              <w:numPr>
                <w:ilvl w:val="0"/>
                <w:numId w:val="0"/>
              </w:numPr>
              <w:tabs>
                <w:tab w:val="left" w:pos="0"/>
              </w:tabs>
              <w:bidi w:val="0"/>
              <w:ind w:left="0" w:leftChars="0" w:firstLine="0"/>
              <w:jc w:val="both"/>
              <w:rPr>
                <w:rFonts w:hint="default" w:ascii="宋体" w:hAnsi="宋体" w:cs="宋体"/>
                <w:bCs/>
                <w:szCs w:val="21"/>
                <w:lang w:val="en-US" w:eastAsia="zh-CN"/>
              </w:rPr>
            </w:pPr>
            <w:r>
              <w:rPr>
                <w:rFonts w:hint="eastAsia"/>
                <w:lang w:val="en-US" w:eastAsia="zh-CN"/>
              </w:rPr>
              <w:t>查企业计量数据分析研究相关资料和记录，企业生产控制流程改进方案及实施效果。</w:t>
            </w:r>
          </w:p>
        </w:tc>
        <w:tc>
          <w:tcPr>
            <w:tcW w:w="2845" w:type="dxa"/>
            <w:vAlign w:val="center"/>
          </w:tcPr>
          <w:p>
            <w:pPr>
              <w:numPr>
                <w:ilvl w:val="0"/>
                <w:numId w:val="42"/>
              </w:numPr>
              <w:bidi w:val="0"/>
              <w:ind w:left="0" w:leftChars="0" w:firstLine="0" w:firstLineChars="0"/>
              <w:jc w:val="both"/>
              <w:rPr>
                <w:rFonts w:hint="eastAsia"/>
                <w:lang w:val="en-US" w:eastAsia="zh-CN"/>
              </w:rPr>
            </w:pPr>
            <w:r>
              <w:rPr>
                <w:rFonts w:hint="eastAsia"/>
                <w:lang w:val="en-US" w:eastAsia="zh-CN"/>
              </w:rPr>
              <w:t>改进方案实施完成，效果对比良好，为符合；</w:t>
            </w:r>
          </w:p>
          <w:p>
            <w:pPr>
              <w:numPr>
                <w:ilvl w:val="0"/>
                <w:numId w:val="42"/>
              </w:numPr>
              <w:bidi w:val="0"/>
              <w:ind w:left="0" w:leftChars="0" w:firstLine="0" w:firstLineChars="0"/>
              <w:jc w:val="both"/>
              <w:rPr>
                <w:rFonts w:hint="eastAsia" w:asciiTheme="minorHAnsi" w:hAnsiTheme="minorHAnsi" w:eastAsiaTheme="minorEastAsia" w:cstheme="minorBidi"/>
                <w:kern w:val="2"/>
                <w:sz w:val="21"/>
                <w:szCs w:val="24"/>
                <w:lang w:val="en-US" w:eastAsia="zh-CN" w:bidi="ar-SA"/>
              </w:rPr>
            </w:pPr>
            <w:r>
              <w:rPr>
                <w:rFonts w:hint="eastAsia"/>
                <w:lang w:val="en-US" w:eastAsia="zh-CN"/>
              </w:rPr>
              <w:t>改进方案实施中，有阶段性效果，为基本符合；</w:t>
            </w:r>
          </w:p>
          <w:p>
            <w:pPr>
              <w:numPr>
                <w:ilvl w:val="0"/>
                <w:numId w:val="42"/>
              </w:numPr>
              <w:bidi w:val="0"/>
              <w:ind w:left="0" w:leftChars="0" w:firstLine="0" w:firstLineChars="0"/>
              <w:jc w:val="both"/>
              <w:rPr>
                <w:rFonts w:hint="eastAsia" w:asciiTheme="minorHAnsi" w:hAnsiTheme="minorHAnsi" w:eastAsiaTheme="minorEastAsia" w:cstheme="minorBidi"/>
                <w:kern w:val="2"/>
                <w:sz w:val="21"/>
                <w:szCs w:val="24"/>
                <w:lang w:val="en-US" w:eastAsia="zh-CN" w:bidi="ar-SA"/>
              </w:rPr>
            </w:pPr>
            <w:r>
              <w:rPr>
                <w:rFonts w:hint="eastAsia"/>
                <w:lang w:val="en-US" w:eastAsia="zh-CN"/>
              </w:rPr>
              <w:t>无改进方案或未实施，为不符合。</w:t>
            </w:r>
          </w:p>
        </w:tc>
        <w:tc>
          <w:tcPr>
            <w:tcW w:w="346" w:type="dxa"/>
          </w:tcPr>
          <w:p>
            <w:pPr>
              <w:numPr>
                <w:ilvl w:val="0"/>
                <w:numId w:val="0"/>
              </w:numPr>
              <w:ind w:left="0" w:firstLine="0"/>
              <w:rPr>
                <w:rFonts w:ascii="宋体" w:hAnsi="宋体" w:cs="宋体"/>
                <w:bCs/>
                <w:szCs w:val="21"/>
              </w:rPr>
            </w:pPr>
          </w:p>
        </w:tc>
        <w:tc>
          <w:tcPr>
            <w:tcW w:w="346" w:type="dxa"/>
          </w:tcPr>
          <w:p>
            <w:pPr>
              <w:numPr>
                <w:ilvl w:val="0"/>
                <w:numId w:val="0"/>
              </w:numPr>
              <w:ind w:left="0" w:firstLine="0"/>
              <w:rPr>
                <w:rFonts w:ascii="宋体" w:hAnsi="宋体" w:cs="宋体"/>
                <w:bCs/>
                <w:szCs w:val="21"/>
              </w:rPr>
            </w:pPr>
          </w:p>
        </w:tc>
        <w:tc>
          <w:tcPr>
            <w:tcW w:w="346" w:type="dxa"/>
          </w:tcPr>
          <w:p>
            <w:pPr>
              <w:numPr>
                <w:ilvl w:val="0"/>
                <w:numId w:val="0"/>
              </w:numPr>
              <w:ind w:left="0" w:firstLine="0"/>
              <w:rPr>
                <w:rFonts w:ascii="宋体" w:hAnsi="宋体" w:cs="宋体"/>
                <w:bCs/>
                <w:szCs w:val="21"/>
              </w:rPr>
            </w:pPr>
          </w:p>
        </w:tc>
        <w:tc>
          <w:tcPr>
            <w:tcW w:w="2116" w:type="dxa"/>
            <w:vAlign w:val="center"/>
          </w:tcPr>
          <w:p>
            <w:pPr>
              <w:numPr>
                <w:ilvl w:val="0"/>
                <w:numId w:val="0"/>
              </w:numPr>
              <w:ind w:left="0" w:leftChars="0" w:firstLine="0" w:firstLineChars="0"/>
              <w:jc w:val="both"/>
              <w:rPr>
                <w:rFonts w:hint="eastAsia" w:ascii="宋体" w:hAnsi="宋体" w:cs="宋体" w:eastAsiaTheme="minorEastAsia"/>
                <w:bCs/>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0" w:type="dxa"/>
            <w:vAlign w:val="center"/>
          </w:tcPr>
          <w:p>
            <w:pPr>
              <w:numPr>
                <w:ilvl w:val="0"/>
                <w:numId w:val="0"/>
              </w:numPr>
              <w:ind w:left="0" w:firstLine="0"/>
              <w:jc w:val="center"/>
              <w:rPr>
                <w:rFonts w:hint="default" w:ascii="宋体" w:hAnsi="宋体" w:cs="宋体" w:eastAsiaTheme="minorEastAsia"/>
                <w:bCs/>
                <w:szCs w:val="21"/>
                <w:lang w:val="en-US" w:eastAsia="zh-CN"/>
              </w:rPr>
            </w:pPr>
            <w:r>
              <w:rPr>
                <w:rFonts w:hint="eastAsia" w:ascii="宋体" w:hAnsi="宋体" w:cs="宋体"/>
                <w:bCs/>
                <w:szCs w:val="21"/>
                <w:lang w:val="en-US" w:eastAsia="zh-CN"/>
              </w:rPr>
              <w:t>40</w:t>
            </w:r>
          </w:p>
        </w:tc>
        <w:tc>
          <w:tcPr>
            <w:tcW w:w="790" w:type="dxa"/>
            <w:vMerge w:val="continue"/>
            <w:vAlign w:val="center"/>
          </w:tcPr>
          <w:p>
            <w:pPr>
              <w:numPr>
                <w:ilvl w:val="0"/>
                <w:numId w:val="5"/>
              </w:numPr>
              <w:ind w:left="0" w:firstLine="0"/>
              <w:rPr>
                <w:rFonts w:ascii="宋体" w:hAnsi="宋体" w:cs="宋体"/>
                <w:bCs/>
                <w:szCs w:val="21"/>
              </w:rPr>
            </w:pPr>
          </w:p>
        </w:tc>
        <w:tc>
          <w:tcPr>
            <w:tcW w:w="955" w:type="dxa"/>
            <w:vAlign w:val="center"/>
          </w:tcPr>
          <w:p>
            <w:pPr>
              <w:numPr>
                <w:ilvl w:val="0"/>
                <w:numId w:val="0"/>
              </w:numPr>
              <w:ind w:left="0" w:firstLine="0"/>
              <w:rPr>
                <w:rFonts w:ascii="宋体"/>
                <w:szCs w:val="18"/>
              </w:rPr>
            </w:pPr>
            <w:r>
              <w:rPr>
                <w:rFonts w:hint="eastAsia" w:ascii="宋体"/>
                <w:szCs w:val="18"/>
              </w:rPr>
              <w:t>4.4.4.2</w:t>
            </w:r>
          </w:p>
          <w:p>
            <w:pPr>
              <w:numPr>
                <w:ilvl w:val="0"/>
                <w:numId w:val="0"/>
              </w:numPr>
              <w:ind w:left="0" w:firstLine="0"/>
              <w:rPr>
                <w:rFonts w:ascii="宋体" w:hAnsi="宋体" w:cs="宋体"/>
                <w:bCs/>
                <w:szCs w:val="21"/>
              </w:rPr>
            </w:pPr>
            <w:r>
              <w:rPr>
                <w:rFonts w:hint="eastAsia" w:ascii="宋体"/>
                <w:szCs w:val="18"/>
              </w:rPr>
              <w:t>智慧计量体系建设</w:t>
            </w:r>
          </w:p>
        </w:tc>
        <w:tc>
          <w:tcPr>
            <w:tcW w:w="3190" w:type="dxa"/>
            <w:vAlign w:val="center"/>
          </w:tcPr>
          <w:p>
            <w:pPr>
              <w:numPr>
                <w:ilvl w:val="0"/>
                <w:numId w:val="0"/>
              </w:numPr>
              <w:ind w:left="0" w:firstLine="0"/>
              <w:jc w:val="both"/>
              <w:rPr>
                <w:rFonts w:ascii="宋体" w:hAnsi="宋体" w:cs="宋体"/>
                <w:bCs/>
                <w:szCs w:val="21"/>
              </w:rPr>
            </w:pPr>
            <w:r>
              <w:rPr>
                <w:rFonts w:hint="eastAsia" w:ascii="宋体"/>
                <w:szCs w:val="18"/>
              </w:rPr>
              <w:t>企业应将智慧计量体系建设纳入长期规划，建立智慧计量实验室和智能计量管理系统，将计量数据与生产研发、经营管理深度融合，激发计量数据潜能，强化数字化赋能。</w:t>
            </w:r>
          </w:p>
        </w:tc>
        <w:tc>
          <w:tcPr>
            <w:tcW w:w="2543" w:type="dxa"/>
            <w:vAlign w:val="center"/>
          </w:tcPr>
          <w:p>
            <w:pPr>
              <w:numPr>
                <w:ilvl w:val="0"/>
                <w:numId w:val="0"/>
              </w:numPr>
              <w:ind w:left="0" w:leftChars="0" w:firstLine="0" w:firstLineChars="0"/>
              <w:jc w:val="both"/>
              <w:rPr>
                <w:rFonts w:hint="eastAsia" w:ascii="宋体" w:hAnsiTheme="minorHAnsi" w:eastAsiaTheme="minorEastAsia" w:cstheme="minorBidi"/>
                <w:kern w:val="2"/>
                <w:sz w:val="21"/>
                <w:szCs w:val="18"/>
                <w:lang w:val="en-US" w:eastAsia="zh-CN" w:bidi="ar-SA"/>
              </w:rPr>
            </w:pPr>
            <w:r>
              <w:rPr>
                <w:rFonts w:hint="eastAsia" w:ascii="宋体"/>
                <w:szCs w:val="18"/>
                <w:lang w:val="en-US" w:eastAsia="zh-CN"/>
              </w:rPr>
              <w:t>查企业长期规划有无智慧计量体系建设内容，是否建立</w:t>
            </w:r>
            <w:r>
              <w:rPr>
                <w:rFonts w:hint="eastAsia" w:ascii="宋体"/>
                <w:szCs w:val="18"/>
              </w:rPr>
              <w:t>智慧计量实验室和智能计量管理系统</w:t>
            </w:r>
            <w:r>
              <w:rPr>
                <w:rFonts w:hint="eastAsia" w:ascii="宋体"/>
                <w:szCs w:val="18"/>
                <w:lang w:eastAsia="zh-CN"/>
              </w:rPr>
              <w:t>，</w:t>
            </w:r>
            <w:r>
              <w:rPr>
                <w:rFonts w:hint="eastAsia"/>
                <w:color w:val="auto"/>
                <w:lang w:val="en-US" w:eastAsia="zh-CN"/>
              </w:rPr>
              <w:t>查规划实施情况及</w:t>
            </w:r>
            <w:r>
              <w:rPr>
                <w:rFonts w:hint="eastAsia" w:ascii="宋体"/>
                <w:color w:val="auto"/>
                <w:szCs w:val="18"/>
              </w:rPr>
              <w:t>前后效果</w:t>
            </w:r>
            <w:r>
              <w:rPr>
                <w:rFonts w:hint="eastAsia" w:ascii="宋体"/>
                <w:color w:val="auto"/>
                <w:szCs w:val="18"/>
                <w:lang w:val="en-US" w:eastAsia="zh-CN"/>
              </w:rPr>
              <w:t>对比</w:t>
            </w:r>
            <w:r>
              <w:rPr>
                <w:rFonts w:hint="eastAsia" w:ascii="宋体"/>
                <w:color w:val="0000FF"/>
                <w:szCs w:val="18"/>
              </w:rPr>
              <w:t>。</w:t>
            </w:r>
          </w:p>
        </w:tc>
        <w:tc>
          <w:tcPr>
            <w:tcW w:w="2845" w:type="dxa"/>
            <w:vAlign w:val="center"/>
          </w:tcPr>
          <w:p>
            <w:pPr>
              <w:numPr>
                <w:ilvl w:val="0"/>
                <w:numId w:val="43"/>
              </w:numPr>
              <w:bidi w:val="0"/>
              <w:ind w:left="0" w:leftChars="0" w:firstLine="0" w:firstLineChars="0"/>
              <w:jc w:val="both"/>
              <w:rPr>
                <w:rFonts w:hint="eastAsia"/>
                <w:lang w:val="en-US" w:eastAsia="zh-CN"/>
              </w:rPr>
            </w:pPr>
            <w:r>
              <w:rPr>
                <w:rFonts w:hint="eastAsia"/>
                <w:lang w:val="en-US" w:eastAsia="zh-CN"/>
              </w:rPr>
              <w:t>规划内容详尽，已开始实施，有阶段性效果，为符合；</w:t>
            </w:r>
          </w:p>
          <w:p>
            <w:pPr>
              <w:numPr>
                <w:ilvl w:val="0"/>
                <w:numId w:val="43"/>
              </w:numPr>
              <w:bidi w:val="0"/>
              <w:ind w:left="0" w:leftChars="0" w:firstLine="0" w:firstLineChars="0"/>
              <w:jc w:val="both"/>
              <w:rPr>
                <w:rFonts w:hint="eastAsia" w:asciiTheme="minorHAnsi" w:hAnsiTheme="minorHAnsi" w:eastAsiaTheme="minorEastAsia" w:cstheme="minorBidi"/>
                <w:kern w:val="2"/>
                <w:sz w:val="21"/>
                <w:szCs w:val="24"/>
                <w:lang w:val="en-US" w:eastAsia="zh-CN" w:bidi="ar-SA"/>
              </w:rPr>
            </w:pPr>
            <w:r>
              <w:rPr>
                <w:rFonts w:hint="eastAsia"/>
                <w:lang w:val="en-US" w:eastAsia="zh-CN"/>
              </w:rPr>
              <w:t>规划内容有目标、分阶段、可操作，基本符合；</w:t>
            </w:r>
          </w:p>
          <w:p>
            <w:pPr>
              <w:numPr>
                <w:ilvl w:val="0"/>
                <w:numId w:val="43"/>
              </w:numPr>
              <w:bidi w:val="0"/>
              <w:ind w:left="0" w:leftChars="0" w:firstLine="0" w:firstLineChars="0"/>
              <w:jc w:val="both"/>
              <w:rPr>
                <w:rFonts w:hint="eastAsia" w:asciiTheme="minorHAnsi" w:hAnsiTheme="minorHAnsi" w:eastAsiaTheme="minorEastAsia" w:cstheme="minorBidi"/>
                <w:kern w:val="2"/>
                <w:sz w:val="21"/>
                <w:szCs w:val="24"/>
                <w:lang w:val="en-US" w:eastAsia="zh-CN" w:bidi="ar-SA"/>
              </w:rPr>
            </w:pPr>
            <w:r>
              <w:rPr>
                <w:rFonts w:hint="eastAsia"/>
                <w:lang w:val="en-US" w:eastAsia="zh-CN"/>
              </w:rPr>
              <w:t>未制定规划，为不符合。</w:t>
            </w:r>
          </w:p>
        </w:tc>
        <w:tc>
          <w:tcPr>
            <w:tcW w:w="346" w:type="dxa"/>
          </w:tcPr>
          <w:p>
            <w:pPr>
              <w:numPr>
                <w:ilvl w:val="0"/>
                <w:numId w:val="0"/>
              </w:numPr>
              <w:ind w:left="0" w:firstLine="0"/>
              <w:rPr>
                <w:rFonts w:ascii="宋体" w:hAnsi="宋体" w:cs="宋体"/>
                <w:bCs/>
                <w:szCs w:val="21"/>
              </w:rPr>
            </w:pPr>
          </w:p>
        </w:tc>
        <w:tc>
          <w:tcPr>
            <w:tcW w:w="346" w:type="dxa"/>
          </w:tcPr>
          <w:p>
            <w:pPr>
              <w:numPr>
                <w:ilvl w:val="0"/>
                <w:numId w:val="0"/>
              </w:numPr>
              <w:ind w:left="0" w:firstLine="0"/>
              <w:rPr>
                <w:rFonts w:ascii="宋体" w:hAnsi="宋体" w:cs="宋体"/>
                <w:bCs/>
                <w:szCs w:val="21"/>
              </w:rPr>
            </w:pPr>
          </w:p>
        </w:tc>
        <w:tc>
          <w:tcPr>
            <w:tcW w:w="346" w:type="dxa"/>
          </w:tcPr>
          <w:p>
            <w:pPr>
              <w:numPr>
                <w:ilvl w:val="0"/>
                <w:numId w:val="0"/>
              </w:numPr>
              <w:ind w:left="0" w:firstLine="0"/>
              <w:rPr>
                <w:rFonts w:ascii="宋体" w:hAnsi="宋体" w:cs="宋体"/>
                <w:bCs/>
                <w:szCs w:val="21"/>
              </w:rPr>
            </w:pPr>
          </w:p>
        </w:tc>
        <w:tc>
          <w:tcPr>
            <w:tcW w:w="2116" w:type="dxa"/>
            <w:vAlign w:val="center"/>
          </w:tcPr>
          <w:p>
            <w:pPr>
              <w:numPr>
                <w:ilvl w:val="0"/>
                <w:numId w:val="0"/>
              </w:numPr>
              <w:ind w:left="0" w:leftChars="0" w:firstLine="0" w:firstLineChars="0"/>
              <w:jc w:val="both"/>
              <w:rPr>
                <w:rFonts w:hint="eastAsia" w:ascii="宋体" w:hAnsiTheme="minorHAnsi" w:eastAsiaTheme="minorEastAsia" w:cstheme="minorBidi"/>
                <w:kern w:val="2"/>
                <w:sz w:val="21"/>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0" w:type="dxa"/>
            <w:vAlign w:val="center"/>
          </w:tcPr>
          <w:p>
            <w:pPr>
              <w:numPr>
                <w:ilvl w:val="0"/>
                <w:numId w:val="0"/>
              </w:numPr>
              <w:ind w:left="0" w:firstLine="0"/>
              <w:jc w:val="center"/>
              <w:rPr>
                <w:rFonts w:hint="default" w:ascii="宋体" w:hAnsi="宋体" w:cs="宋体" w:eastAsiaTheme="minorEastAsia"/>
                <w:bCs/>
                <w:szCs w:val="21"/>
                <w:lang w:val="en-US" w:eastAsia="zh-CN"/>
              </w:rPr>
            </w:pPr>
            <w:r>
              <w:rPr>
                <w:rFonts w:hint="eastAsia" w:ascii="宋体" w:hAnsi="宋体" w:cs="宋体"/>
                <w:bCs/>
                <w:szCs w:val="21"/>
                <w:lang w:val="en-US" w:eastAsia="zh-CN"/>
              </w:rPr>
              <w:t>41</w:t>
            </w:r>
          </w:p>
        </w:tc>
        <w:tc>
          <w:tcPr>
            <w:tcW w:w="790" w:type="dxa"/>
            <w:vMerge w:val="continue"/>
            <w:vAlign w:val="center"/>
          </w:tcPr>
          <w:p>
            <w:pPr>
              <w:numPr>
                <w:ilvl w:val="0"/>
                <w:numId w:val="5"/>
              </w:numPr>
              <w:ind w:left="0" w:firstLine="0"/>
              <w:rPr>
                <w:rFonts w:ascii="宋体" w:hAnsi="宋体" w:cs="宋体"/>
                <w:bCs/>
                <w:szCs w:val="21"/>
              </w:rPr>
            </w:pPr>
          </w:p>
        </w:tc>
        <w:tc>
          <w:tcPr>
            <w:tcW w:w="955" w:type="dxa"/>
            <w:vAlign w:val="center"/>
          </w:tcPr>
          <w:p>
            <w:pPr>
              <w:numPr>
                <w:ilvl w:val="0"/>
                <w:numId w:val="0"/>
              </w:numPr>
              <w:ind w:left="0" w:firstLine="0"/>
              <w:rPr>
                <w:rFonts w:ascii="宋体"/>
                <w:szCs w:val="18"/>
              </w:rPr>
            </w:pPr>
            <w:r>
              <w:rPr>
                <w:rFonts w:hint="eastAsia" w:ascii="宋体"/>
                <w:szCs w:val="18"/>
              </w:rPr>
              <w:t>4.4.4.3</w:t>
            </w:r>
          </w:p>
          <w:p>
            <w:pPr>
              <w:numPr>
                <w:ilvl w:val="0"/>
                <w:numId w:val="0"/>
              </w:numPr>
              <w:ind w:left="0" w:firstLine="0"/>
              <w:rPr>
                <w:rFonts w:ascii="宋体" w:hAnsi="宋体" w:cs="宋体"/>
                <w:bCs/>
                <w:szCs w:val="21"/>
              </w:rPr>
            </w:pPr>
            <w:r>
              <w:rPr>
                <w:rFonts w:hint="eastAsia" w:ascii="宋体"/>
                <w:szCs w:val="18"/>
              </w:rPr>
              <w:t>计量数据应用平台</w:t>
            </w:r>
          </w:p>
        </w:tc>
        <w:tc>
          <w:tcPr>
            <w:tcW w:w="3190" w:type="dxa"/>
            <w:vAlign w:val="center"/>
          </w:tcPr>
          <w:p>
            <w:pPr>
              <w:numPr>
                <w:ilvl w:val="0"/>
                <w:numId w:val="0"/>
              </w:numPr>
              <w:ind w:left="0" w:firstLine="0"/>
              <w:jc w:val="both"/>
              <w:rPr>
                <w:rFonts w:ascii="宋体" w:hAnsi="宋体" w:cs="宋体"/>
                <w:bCs/>
                <w:szCs w:val="21"/>
              </w:rPr>
            </w:pPr>
            <w:r>
              <w:rPr>
                <w:rFonts w:hint="eastAsia" w:ascii="宋体"/>
                <w:szCs w:val="18"/>
              </w:rPr>
              <w:t>企业应建立计量数据应用平台，依托信息技术，加大计量数据挖掘力度，提升计量数据价值。</w:t>
            </w:r>
          </w:p>
        </w:tc>
        <w:tc>
          <w:tcPr>
            <w:tcW w:w="2543" w:type="dxa"/>
            <w:vAlign w:val="center"/>
          </w:tcPr>
          <w:p>
            <w:pPr>
              <w:numPr>
                <w:ilvl w:val="0"/>
                <w:numId w:val="0"/>
              </w:numPr>
              <w:ind w:left="0" w:leftChars="0" w:firstLine="0" w:firstLineChars="0"/>
              <w:jc w:val="both"/>
              <w:rPr>
                <w:rFonts w:hint="eastAsia" w:ascii="宋体" w:hAnsiTheme="minorHAnsi" w:eastAsiaTheme="minorEastAsia" w:cstheme="minorBidi"/>
                <w:kern w:val="2"/>
                <w:sz w:val="21"/>
                <w:szCs w:val="18"/>
                <w:lang w:val="en-US" w:eastAsia="zh-CN" w:bidi="ar-SA"/>
              </w:rPr>
            </w:pPr>
            <w:r>
              <w:rPr>
                <w:rFonts w:hint="eastAsia"/>
                <w:lang w:val="en-US" w:eastAsia="zh-CN"/>
              </w:rPr>
              <w:t>查</w:t>
            </w:r>
            <w:r>
              <w:rPr>
                <w:rFonts w:hint="eastAsia"/>
                <w:color w:val="auto"/>
                <w:lang w:val="en-US" w:eastAsia="zh-CN"/>
              </w:rPr>
              <w:t>企业是否建立计量数据应用平台，查</w:t>
            </w:r>
            <w:r>
              <w:rPr>
                <w:rFonts w:hint="eastAsia" w:ascii="宋体"/>
                <w:color w:val="auto"/>
                <w:szCs w:val="18"/>
                <w:lang w:val="en-US" w:eastAsia="zh-CN"/>
              </w:rPr>
              <w:t>平台建立</w:t>
            </w:r>
            <w:r>
              <w:rPr>
                <w:rFonts w:hint="eastAsia" w:ascii="宋体"/>
                <w:color w:val="auto"/>
                <w:szCs w:val="18"/>
              </w:rPr>
              <w:t>前后效果</w:t>
            </w:r>
            <w:r>
              <w:rPr>
                <w:rFonts w:hint="eastAsia" w:ascii="宋体"/>
                <w:color w:val="auto"/>
                <w:szCs w:val="18"/>
                <w:lang w:val="en-US" w:eastAsia="zh-CN"/>
              </w:rPr>
              <w:t>对比</w:t>
            </w:r>
            <w:r>
              <w:rPr>
                <w:rFonts w:hint="eastAsia" w:ascii="宋体"/>
                <w:color w:val="0000FF"/>
                <w:szCs w:val="18"/>
              </w:rPr>
              <w:t>。</w:t>
            </w:r>
          </w:p>
        </w:tc>
        <w:tc>
          <w:tcPr>
            <w:tcW w:w="2845" w:type="dxa"/>
            <w:vAlign w:val="center"/>
          </w:tcPr>
          <w:p>
            <w:pPr>
              <w:numPr>
                <w:ilvl w:val="0"/>
                <w:numId w:val="44"/>
              </w:numPr>
              <w:bidi w:val="0"/>
              <w:ind w:left="0" w:leftChars="0" w:firstLine="0" w:firstLineChars="0"/>
              <w:jc w:val="both"/>
              <w:rPr>
                <w:rFonts w:hint="eastAsia"/>
                <w:lang w:val="en-US" w:eastAsia="zh-CN"/>
              </w:rPr>
            </w:pPr>
            <w:r>
              <w:rPr>
                <w:rFonts w:hint="eastAsia"/>
                <w:lang w:val="en-US" w:eastAsia="zh-CN"/>
              </w:rPr>
              <w:t>已建立应用平台，并投入使用，效果良好，为符合；</w:t>
            </w:r>
          </w:p>
          <w:p>
            <w:pPr>
              <w:numPr>
                <w:ilvl w:val="0"/>
                <w:numId w:val="44"/>
              </w:numPr>
              <w:bidi w:val="0"/>
              <w:ind w:left="0" w:leftChars="0" w:firstLine="0" w:firstLineChars="0"/>
              <w:jc w:val="both"/>
              <w:rPr>
                <w:rFonts w:hint="eastAsia"/>
                <w:lang w:val="en-US" w:eastAsia="zh-CN"/>
              </w:rPr>
            </w:pPr>
            <w:r>
              <w:rPr>
                <w:rFonts w:hint="eastAsia"/>
                <w:lang w:val="en-US" w:eastAsia="zh-CN"/>
              </w:rPr>
              <w:t>已建立应用平台，并投入使用，效果一般，基本符合；</w:t>
            </w:r>
          </w:p>
          <w:p>
            <w:pPr>
              <w:numPr>
                <w:ilvl w:val="0"/>
                <w:numId w:val="44"/>
              </w:numPr>
              <w:bidi w:val="0"/>
              <w:ind w:left="0" w:leftChars="0" w:firstLine="0" w:firstLineChars="0"/>
              <w:jc w:val="both"/>
              <w:rPr>
                <w:rFonts w:hint="eastAsia" w:asciiTheme="minorHAnsi" w:hAnsiTheme="minorHAnsi" w:eastAsiaTheme="minorEastAsia" w:cstheme="minorBidi"/>
                <w:kern w:val="2"/>
                <w:sz w:val="21"/>
                <w:szCs w:val="24"/>
                <w:lang w:val="en-US" w:eastAsia="zh-CN" w:bidi="ar-SA"/>
              </w:rPr>
            </w:pPr>
            <w:r>
              <w:rPr>
                <w:rFonts w:hint="eastAsia"/>
                <w:lang w:val="en-US" w:eastAsia="zh-CN"/>
              </w:rPr>
              <w:t>未建立应用平台，为不符合。</w:t>
            </w:r>
          </w:p>
        </w:tc>
        <w:tc>
          <w:tcPr>
            <w:tcW w:w="346" w:type="dxa"/>
          </w:tcPr>
          <w:p>
            <w:pPr>
              <w:numPr>
                <w:ilvl w:val="0"/>
                <w:numId w:val="0"/>
              </w:numPr>
              <w:ind w:left="0" w:firstLine="0"/>
              <w:rPr>
                <w:rFonts w:ascii="宋体" w:hAnsi="宋体" w:cs="宋体"/>
                <w:bCs/>
                <w:szCs w:val="21"/>
              </w:rPr>
            </w:pPr>
          </w:p>
        </w:tc>
        <w:tc>
          <w:tcPr>
            <w:tcW w:w="346" w:type="dxa"/>
          </w:tcPr>
          <w:p>
            <w:pPr>
              <w:numPr>
                <w:ilvl w:val="0"/>
                <w:numId w:val="0"/>
              </w:numPr>
              <w:ind w:left="0" w:firstLine="0"/>
              <w:rPr>
                <w:rFonts w:ascii="宋体" w:hAnsi="宋体" w:cs="宋体"/>
                <w:bCs/>
                <w:szCs w:val="21"/>
              </w:rPr>
            </w:pPr>
          </w:p>
        </w:tc>
        <w:tc>
          <w:tcPr>
            <w:tcW w:w="346" w:type="dxa"/>
          </w:tcPr>
          <w:p>
            <w:pPr>
              <w:numPr>
                <w:ilvl w:val="0"/>
                <w:numId w:val="0"/>
              </w:numPr>
              <w:ind w:left="0" w:firstLine="0"/>
              <w:rPr>
                <w:rFonts w:ascii="宋体" w:hAnsi="宋体" w:cs="宋体"/>
                <w:bCs/>
                <w:szCs w:val="21"/>
              </w:rPr>
            </w:pPr>
          </w:p>
        </w:tc>
        <w:tc>
          <w:tcPr>
            <w:tcW w:w="2116" w:type="dxa"/>
            <w:vAlign w:val="center"/>
          </w:tcPr>
          <w:p>
            <w:pPr>
              <w:numPr>
                <w:ilvl w:val="0"/>
                <w:numId w:val="0"/>
              </w:numPr>
              <w:ind w:left="0" w:leftChars="0" w:firstLine="0" w:firstLineChars="0"/>
              <w:jc w:val="both"/>
              <w:rPr>
                <w:rFonts w:hint="eastAsia" w:ascii="宋体" w:hAnsiTheme="minorHAnsi" w:eastAsiaTheme="minorEastAsia" w:cstheme="minorBidi"/>
                <w:kern w:val="2"/>
                <w:sz w:val="21"/>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0" w:type="dxa"/>
            <w:vAlign w:val="center"/>
          </w:tcPr>
          <w:p>
            <w:pPr>
              <w:numPr>
                <w:ilvl w:val="0"/>
                <w:numId w:val="0"/>
              </w:numPr>
              <w:ind w:left="0" w:firstLine="0"/>
              <w:jc w:val="center"/>
              <w:rPr>
                <w:rFonts w:ascii="宋体" w:hAnsi="宋体" w:cs="宋体"/>
                <w:bCs/>
                <w:szCs w:val="21"/>
              </w:rPr>
            </w:pPr>
          </w:p>
        </w:tc>
        <w:tc>
          <w:tcPr>
            <w:tcW w:w="4935" w:type="dxa"/>
            <w:gridSpan w:val="3"/>
            <w:vAlign w:val="center"/>
          </w:tcPr>
          <w:p>
            <w:pPr>
              <w:numPr>
                <w:ilvl w:val="0"/>
                <w:numId w:val="0"/>
              </w:numPr>
              <w:ind w:left="0" w:firstLine="0"/>
              <w:jc w:val="center"/>
              <w:rPr>
                <w:rFonts w:ascii="宋体"/>
                <w:szCs w:val="18"/>
              </w:rPr>
            </w:pPr>
            <w:r>
              <w:rPr>
                <w:rFonts w:hint="eastAsia" w:ascii="宋体"/>
                <w:szCs w:val="18"/>
              </w:rPr>
              <w:t>小计</w:t>
            </w:r>
          </w:p>
        </w:tc>
        <w:tc>
          <w:tcPr>
            <w:tcW w:w="2543" w:type="dxa"/>
          </w:tcPr>
          <w:p>
            <w:pPr>
              <w:numPr>
                <w:ilvl w:val="0"/>
                <w:numId w:val="0"/>
              </w:numPr>
              <w:ind w:left="0" w:firstLine="0"/>
              <w:jc w:val="center"/>
              <w:rPr>
                <w:rFonts w:hint="eastAsia" w:ascii="宋体"/>
                <w:szCs w:val="18"/>
              </w:rPr>
            </w:pPr>
          </w:p>
        </w:tc>
        <w:tc>
          <w:tcPr>
            <w:tcW w:w="2845" w:type="dxa"/>
          </w:tcPr>
          <w:p>
            <w:pPr>
              <w:numPr>
                <w:ilvl w:val="0"/>
                <w:numId w:val="0"/>
              </w:numPr>
              <w:ind w:left="0" w:firstLine="0"/>
              <w:jc w:val="center"/>
              <w:rPr>
                <w:rFonts w:hint="eastAsia" w:ascii="宋体"/>
                <w:szCs w:val="18"/>
              </w:rPr>
            </w:pPr>
          </w:p>
        </w:tc>
        <w:tc>
          <w:tcPr>
            <w:tcW w:w="346" w:type="dxa"/>
          </w:tcPr>
          <w:p>
            <w:pPr>
              <w:numPr>
                <w:ilvl w:val="0"/>
                <w:numId w:val="0"/>
              </w:numPr>
              <w:ind w:left="0" w:firstLine="0"/>
              <w:rPr>
                <w:rFonts w:ascii="宋体" w:hAnsi="宋体" w:cs="宋体"/>
                <w:bCs/>
                <w:szCs w:val="21"/>
              </w:rPr>
            </w:pPr>
          </w:p>
        </w:tc>
        <w:tc>
          <w:tcPr>
            <w:tcW w:w="346" w:type="dxa"/>
          </w:tcPr>
          <w:p>
            <w:pPr>
              <w:numPr>
                <w:ilvl w:val="0"/>
                <w:numId w:val="0"/>
              </w:numPr>
              <w:ind w:left="0" w:firstLine="0"/>
              <w:rPr>
                <w:rFonts w:ascii="宋体" w:hAnsi="宋体" w:cs="宋体"/>
                <w:bCs/>
                <w:szCs w:val="21"/>
              </w:rPr>
            </w:pPr>
          </w:p>
        </w:tc>
        <w:tc>
          <w:tcPr>
            <w:tcW w:w="346" w:type="dxa"/>
          </w:tcPr>
          <w:p>
            <w:pPr>
              <w:numPr>
                <w:ilvl w:val="0"/>
                <w:numId w:val="0"/>
              </w:numPr>
              <w:ind w:left="0" w:firstLine="0"/>
              <w:rPr>
                <w:rFonts w:ascii="宋体" w:hAnsi="宋体" w:cs="宋体"/>
                <w:bCs/>
                <w:szCs w:val="21"/>
              </w:rPr>
            </w:pPr>
          </w:p>
        </w:tc>
        <w:tc>
          <w:tcPr>
            <w:tcW w:w="2116" w:type="dxa"/>
          </w:tcPr>
          <w:p>
            <w:pPr>
              <w:numPr>
                <w:ilvl w:val="0"/>
                <w:numId w:val="0"/>
              </w:numPr>
              <w:ind w:left="0" w:firstLine="0"/>
              <w:rPr>
                <w:rFonts w:ascii="宋体" w:hAnsi="宋体" w:cs="宋体"/>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4" w:hRule="atLeast"/>
        </w:trPr>
        <w:tc>
          <w:tcPr>
            <w:tcW w:w="490" w:type="dxa"/>
            <w:vAlign w:val="center"/>
          </w:tcPr>
          <w:p>
            <w:pPr>
              <w:numPr>
                <w:ilvl w:val="0"/>
                <w:numId w:val="0"/>
              </w:numPr>
              <w:ind w:left="0" w:firstLine="0"/>
              <w:jc w:val="center"/>
              <w:rPr>
                <w:rFonts w:ascii="宋体" w:hAnsi="宋体" w:cs="宋体"/>
                <w:bCs/>
                <w:szCs w:val="21"/>
              </w:rPr>
            </w:pPr>
          </w:p>
        </w:tc>
        <w:tc>
          <w:tcPr>
            <w:tcW w:w="4935" w:type="dxa"/>
            <w:gridSpan w:val="3"/>
            <w:vAlign w:val="center"/>
          </w:tcPr>
          <w:p>
            <w:pPr>
              <w:numPr>
                <w:ilvl w:val="0"/>
                <w:numId w:val="0"/>
              </w:numPr>
              <w:ind w:left="0" w:firstLine="0"/>
              <w:jc w:val="center"/>
              <w:rPr>
                <w:rFonts w:ascii="宋体" w:hAnsi="宋体" w:cs="宋体"/>
                <w:bCs/>
                <w:szCs w:val="21"/>
              </w:rPr>
            </w:pPr>
            <w:r>
              <w:rPr>
                <w:rFonts w:hint="eastAsia" w:ascii="宋体" w:hAnsi="宋体" w:cs="宋体"/>
                <w:bCs/>
                <w:szCs w:val="21"/>
              </w:rPr>
              <w:t>总计</w:t>
            </w:r>
          </w:p>
        </w:tc>
        <w:tc>
          <w:tcPr>
            <w:tcW w:w="2543" w:type="dxa"/>
            <w:tcBorders>
              <w:top w:val="single" w:color="auto" w:sz="4" w:space="0"/>
            </w:tcBorders>
          </w:tcPr>
          <w:p>
            <w:pPr>
              <w:numPr>
                <w:ilvl w:val="0"/>
                <w:numId w:val="0"/>
              </w:numPr>
              <w:ind w:left="0" w:firstLine="0"/>
              <w:jc w:val="center"/>
              <w:rPr>
                <w:rFonts w:hint="eastAsia" w:ascii="宋体" w:hAnsi="宋体" w:cs="宋体"/>
                <w:bCs/>
                <w:szCs w:val="21"/>
              </w:rPr>
            </w:pPr>
          </w:p>
        </w:tc>
        <w:tc>
          <w:tcPr>
            <w:tcW w:w="2845" w:type="dxa"/>
            <w:tcBorders>
              <w:top w:val="single" w:color="auto" w:sz="4" w:space="0"/>
            </w:tcBorders>
          </w:tcPr>
          <w:p>
            <w:pPr>
              <w:numPr>
                <w:ilvl w:val="0"/>
                <w:numId w:val="0"/>
              </w:numPr>
              <w:ind w:left="0" w:firstLine="0"/>
              <w:jc w:val="center"/>
              <w:rPr>
                <w:rFonts w:hint="eastAsia" w:ascii="宋体" w:hAnsi="宋体" w:cs="宋体"/>
                <w:bCs/>
                <w:szCs w:val="21"/>
              </w:rPr>
            </w:pPr>
          </w:p>
        </w:tc>
        <w:tc>
          <w:tcPr>
            <w:tcW w:w="346" w:type="dxa"/>
            <w:tcBorders>
              <w:top w:val="single" w:color="auto" w:sz="4" w:space="0"/>
            </w:tcBorders>
          </w:tcPr>
          <w:p>
            <w:pPr>
              <w:numPr>
                <w:ilvl w:val="0"/>
                <w:numId w:val="0"/>
              </w:numPr>
              <w:ind w:left="0" w:firstLine="0"/>
              <w:rPr>
                <w:rFonts w:ascii="宋体" w:hAnsi="宋体" w:cs="宋体"/>
                <w:bCs/>
                <w:szCs w:val="21"/>
              </w:rPr>
            </w:pPr>
          </w:p>
        </w:tc>
        <w:tc>
          <w:tcPr>
            <w:tcW w:w="346" w:type="dxa"/>
            <w:tcBorders>
              <w:top w:val="single" w:color="auto" w:sz="4" w:space="0"/>
            </w:tcBorders>
          </w:tcPr>
          <w:p>
            <w:pPr>
              <w:numPr>
                <w:ilvl w:val="0"/>
                <w:numId w:val="0"/>
              </w:numPr>
              <w:ind w:left="0" w:firstLine="0"/>
              <w:rPr>
                <w:rFonts w:ascii="宋体" w:hAnsi="宋体" w:cs="宋体"/>
                <w:bCs/>
                <w:szCs w:val="21"/>
              </w:rPr>
            </w:pPr>
          </w:p>
        </w:tc>
        <w:tc>
          <w:tcPr>
            <w:tcW w:w="346" w:type="dxa"/>
            <w:tcBorders>
              <w:top w:val="single" w:color="auto" w:sz="4" w:space="0"/>
            </w:tcBorders>
          </w:tcPr>
          <w:p>
            <w:pPr>
              <w:numPr>
                <w:ilvl w:val="0"/>
                <w:numId w:val="0"/>
              </w:numPr>
              <w:ind w:left="0" w:firstLine="0"/>
              <w:rPr>
                <w:rFonts w:ascii="宋体" w:hAnsi="宋体" w:cs="宋体"/>
                <w:bCs/>
                <w:szCs w:val="21"/>
              </w:rPr>
            </w:pPr>
          </w:p>
        </w:tc>
        <w:tc>
          <w:tcPr>
            <w:tcW w:w="2116" w:type="dxa"/>
            <w:tcBorders>
              <w:top w:val="single" w:color="auto" w:sz="4" w:space="0"/>
            </w:tcBorders>
          </w:tcPr>
          <w:p>
            <w:pPr>
              <w:numPr>
                <w:ilvl w:val="0"/>
                <w:numId w:val="0"/>
              </w:numPr>
              <w:ind w:left="0" w:firstLine="0"/>
              <w:rPr>
                <w:rFonts w:ascii="宋体" w:hAnsi="宋体" w:cs="宋体"/>
                <w:bCs/>
                <w:szCs w:val="21"/>
              </w:rPr>
            </w:pPr>
          </w:p>
        </w:tc>
      </w:tr>
    </w:tbl>
    <w:p>
      <w:pPr>
        <w:jc w:val="center"/>
        <w:rPr>
          <w:rFonts w:hint="default"/>
          <w:lang w:val="en-US" w:eastAsia="zh-CN"/>
        </w:rPr>
      </w:pPr>
    </w:p>
    <w:p>
      <w:pPr>
        <w:rPr>
          <w:rFonts w:hint="eastAsia" w:ascii="仿宋" w:hAnsi="仿宋" w:eastAsia="仿宋" w:cs="仿宋"/>
          <w:sz w:val="32"/>
          <w:szCs w:val="32"/>
          <w:lang w:val="en-US" w:eastAsia="zh-CN"/>
        </w:rPr>
        <w:sectPr>
          <w:pgSz w:w="16838" w:h="11906" w:orient="landscape"/>
          <w:pgMar w:top="1800" w:right="1440" w:bottom="1800" w:left="1440" w:header="851" w:footer="992" w:gutter="0"/>
          <w:cols w:space="425" w:num="1"/>
          <w:docGrid w:type="lines" w:linePitch="312" w:charSpace="0"/>
        </w:sectPr>
      </w:pPr>
    </w:p>
    <w:p>
      <w:pPr>
        <w:pStyle w:val="34"/>
      </w:pPr>
      <w:r>
        <w:br w:type="textWrapping"/>
      </w:r>
      <w:r>
        <w:rPr>
          <w:rFonts w:hint="eastAsia"/>
        </w:rPr>
        <w:t>（资料性）</w:t>
      </w:r>
    </w:p>
    <w:p>
      <w:pPr>
        <w:pStyle w:val="29"/>
      </w:pPr>
      <w:r>
        <w:rPr>
          <w:rFonts w:hint="eastAsia"/>
        </w:rPr>
        <w:t>企业计量能力评价报告</w:t>
      </w:r>
      <w:r>
        <w:br w:type="textWrapping"/>
      </w:r>
    </w:p>
    <w:tbl>
      <w:tblPr>
        <w:tblStyle w:val="11"/>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8"/>
        <w:gridCol w:w="1407"/>
        <w:gridCol w:w="499"/>
        <w:gridCol w:w="997"/>
        <w:gridCol w:w="617"/>
        <w:gridCol w:w="104"/>
        <w:gridCol w:w="598"/>
        <w:gridCol w:w="853"/>
        <w:gridCol w:w="658"/>
        <w:gridCol w:w="1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998" w:type="dxa"/>
            <w:vAlign w:val="center"/>
          </w:tcPr>
          <w:p>
            <w:pPr>
              <w:spacing w:line="360" w:lineRule="exact"/>
              <w:rPr>
                <w:rFonts w:ascii="宋体" w:hAnsi="宋体" w:cs="宋体"/>
                <w:bCs/>
                <w:szCs w:val="21"/>
              </w:rPr>
            </w:pPr>
            <w:r>
              <w:rPr>
                <w:rFonts w:hint="eastAsia" w:ascii="宋体" w:hAnsi="宋体" w:cs="宋体"/>
                <w:bCs/>
                <w:szCs w:val="21"/>
              </w:rPr>
              <w:t>企业名称</w:t>
            </w:r>
          </w:p>
        </w:tc>
        <w:tc>
          <w:tcPr>
            <w:tcW w:w="7041" w:type="dxa"/>
            <w:gridSpan w:val="9"/>
            <w:shd w:val="clear" w:color="auto" w:fill="auto"/>
            <w:vAlign w:val="center"/>
          </w:tcPr>
          <w:p>
            <w:pPr>
              <w:spacing w:line="360" w:lineRule="exact"/>
              <w:rPr>
                <w:rFonts w:ascii="宋体" w:hAnsi="宋体" w:cs="宋体"/>
                <w:bCs/>
                <w:szCs w:val="21"/>
              </w:rPr>
            </w:pPr>
            <w:r>
              <w:rPr>
                <w:rFonts w:hint="eastAsia" w:ascii="宋体" w:hAnsi="宋体" w:cs="宋体"/>
                <w:bCs/>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998" w:type="dxa"/>
            <w:vAlign w:val="center"/>
          </w:tcPr>
          <w:p>
            <w:pPr>
              <w:spacing w:line="360" w:lineRule="exact"/>
              <w:rPr>
                <w:rFonts w:ascii="宋体" w:hAnsi="宋体" w:cs="宋体"/>
                <w:bCs/>
                <w:szCs w:val="21"/>
              </w:rPr>
            </w:pPr>
            <w:r>
              <w:rPr>
                <w:rFonts w:hint="eastAsia" w:ascii="宋体" w:hAnsi="宋体" w:cs="宋体"/>
                <w:bCs/>
                <w:color w:val="000000"/>
                <w:szCs w:val="21"/>
              </w:rPr>
              <w:t>统一社会信用代码</w:t>
            </w:r>
          </w:p>
        </w:tc>
        <w:tc>
          <w:tcPr>
            <w:tcW w:w="1906" w:type="dxa"/>
            <w:gridSpan w:val="2"/>
            <w:shd w:val="clear" w:color="auto" w:fill="auto"/>
            <w:vAlign w:val="center"/>
          </w:tcPr>
          <w:p>
            <w:pPr>
              <w:spacing w:line="360" w:lineRule="exact"/>
              <w:rPr>
                <w:rFonts w:ascii="宋体" w:hAnsi="宋体" w:cs="宋体"/>
                <w:bCs/>
                <w:szCs w:val="21"/>
              </w:rPr>
            </w:pPr>
          </w:p>
        </w:tc>
        <w:tc>
          <w:tcPr>
            <w:tcW w:w="1718" w:type="dxa"/>
            <w:gridSpan w:val="3"/>
            <w:shd w:val="clear" w:color="auto" w:fill="auto"/>
            <w:vAlign w:val="center"/>
          </w:tcPr>
          <w:p>
            <w:pPr>
              <w:spacing w:line="360" w:lineRule="exact"/>
              <w:rPr>
                <w:rFonts w:ascii="宋体" w:hAnsi="宋体" w:cs="宋体"/>
                <w:bCs/>
                <w:szCs w:val="21"/>
              </w:rPr>
            </w:pPr>
            <w:r>
              <w:rPr>
                <w:rFonts w:hint="eastAsia" w:ascii="宋体" w:hAnsi="宋体" w:cs="宋体"/>
                <w:bCs/>
                <w:szCs w:val="21"/>
              </w:rPr>
              <w:t>注册资本（万元）</w:t>
            </w:r>
          </w:p>
        </w:tc>
        <w:tc>
          <w:tcPr>
            <w:tcW w:w="3417" w:type="dxa"/>
            <w:gridSpan w:val="4"/>
            <w:shd w:val="clear" w:color="auto" w:fill="auto"/>
            <w:vAlign w:val="center"/>
          </w:tcPr>
          <w:p>
            <w:pPr>
              <w:spacing w:line="360" w:lineRule="exact"/>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998" w:type="dxa"/>
            <w:vAlign w:val="center"/>
          </w:tcPr>
          <w:p>
            <w:pPr>
              <w:spacing w:line="360" w:lineRule="exact"/>
              <w:rPr>
                <w:rFonts w:ascii="宋体" w:hAnsi="宋体" w:cs="宋体"/>
                <w:bCs/>
                <w:color w:val="000000"/>
                <w:szCs w:val="21"/>
              </w:rPr>
            </w:pPr>
            <w:r>
              <w:rPr>
                <w:rFonts w:hint="eastAsia" w:ascii="宋体" w:hAnsi="宋体" w:cs="宋体"/>
                <w:bCs/>
                <w:color w:val="000000"/>
                <w:szCs w:val="21"/>
              </w:rPr>
              <w:t>企业注册地址</w:t>
            </w:r>
          </w:p>
        </w:tc>
        <w:tc>
          <w:tcPr>
            <w:tcW w:w="7041" w:type="dxa"/>
            <w:gridSpan w:val="9"/>
            <w:shd w:val="clear" w:color="auto" w:fill="auto"/>
            <w:vAlign w:val="center"/>
          </w:tcPr>
          <w:p>
            <w:pPr>
              <w:spacing w:line="360" w:lineRule="exact"/>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998" w:type="dxa"/>
            <w:vAlign w:val="center"/>
          </w:tcPr>
          <w:p>
            <w:pPr>
              <w:spacing w:line="360" w:lineRule="exact"/>
              <w:rPr>
                <w:rFonts w:ascii="宋体" w:hAnsi="宋体" w:cs="宋体"/>
                <w:bCs/>
                <w:color w:val="000000"/>
                <w:szCs w:val="21"/>
              </w:rPr>
            </w:pPr>
            <w:r>
              <w:rPr>
                <w:rFonts w:hint="eastAsia" w:ascii="宋体" w:hAnsi="宋体" w:cs="宋体"/>
                <w:bCs/>
                <w:color w:val="000000"/>
                <w:szCs w:val="21"/>
              </w:rPr>
              <w:t>企业生产运营地址</w:t>
            </w:r>
          </w:p>
        </w:tc>
        <w:tc>
          <w:tcPr>
            <w:tcW w:w="3520" w:type="dxa"/>
            <w:gridSpan w:val="4"/>
            <w:shd w:val="clear" w:color="auto" w:fill="auto"/>
            <w:vAlign w:val="center"/>
          </w:tcPr>
          <w:p>
            <w:pPr>
              <w:spacing w:line="360" w:lineRule="exact"/>
              <w:rPr>
                <w:rFonts w:ascii="宋体" w:hAnsi="宋体" w:cs="宋体"/>
                <w:bCs/>
                <w:szCs w:val="21"/>
              </w:rPr>
            </w:pPr>
          </w:p>
        </w:tc>
        <w:tc>
          <w:tcPr>
            <w:tcW w:w="1555" w:type="dxa"/>
            <w:gridSpan w:val="3"/>
            <w:shd w:val="clear" w:color="auto" w:fill="auto"/>
            <w:vAlign w:val="center"/>
          </w:tcPr>
          <w:p>
            <w:pPr>
              <w:spacing w:line="360" w:lineRule="exact"/>
              <w:rPr>
                <w:rFonts w:ascii="宋体" w:hAnsi="宋体" w:cs="宋体"/>
                <w:bCs/>
                <w:szCs w:val="21"/>
              </w:rPr>
            </w:pPr>
            <w:r>
              <w:rPr>
                <w:rFonts w:hint="eastAsia" w:ascii="宋体" w:hAnsi="宋体" w:cs="宋体"/>
                <w:bCs/>
                <w:color w:val="000000"/>
                <w:szCs w:val="21"/>
              </w:rPr>
              <w:t>企业通讯地址</w:t>
            </w:r>
          </w:p>
        </w:tc>
        <w:tc>
          <w:tcPr>
            <w:tcW w:w="1966" w:type="dxa"/>
            <w:gridSpan w:val="2"/>
            <w:shd w:val="clear" w:color="auto" w:fill="auto"/>
            <w:vAlign w:val="center"/>
          </w:tcPr>
          <w:p>
            <w:pPr>
              <w:spacing w:line="360" w:lineRule="exact"/>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998" w:type="dxa"/>
            <w:vAlign w:val="center"/>
          </w:tcPr>
          <w:p>
            <w:pPr>
              <w:spacing w:line="360" w:lineRule="exact"/>
              <w:rPr>
                <w:rFonts w:ascii="宋体" w:hAnsi="宋体" w:cs="宋体"/>
                <w:bCs/>
                <w:color w:val="000000"/>
                <w:szCs w:val="21"/>
              </w:rPr>
            </w:pPr>
            <w:r>
              <w:rPr>
                <w:rFonts w:hint="eastAsia" w:ascii="宋体" w:hAnsi="宋体" w:cs="宋体"/>
                <w:bCs/>
                <w:szCs w:val="21"/>
              </w:rPr>
              <w:t>法定代表人</w:t>
            </w:r>
          </w:p>
        </w:tc>
        <w:tc>
          <w:tcPr>
            <w:tcW w:w="1407" w:type="dxa"/>
            <w:shd w:val="clear" w:color="auto" w:fill="auto"/>
            <w:vAlign w:val="center"/>
          </w:tcPr>
          <w:p>
            <w:pPr>
              <w:spacing w:line="360" w:lineRule="exact"/>
              <w:rPr>
                <w:rFonts w:ascii="宋体" w:hAnsi="宋体" w:cs="宋体"/>
                <w:bCs/>
                <w:szCs w:val="21"/>
              </w:rPr>
            </w:pPr>
          </w:p>
        </w:tc>
        <w:tc>
          <w:tcPr>
            <w:tcW w:w="1496" w:type="dxa"/>
            <w:gridSpan w:val="2"/>
            <w:shd w:val="clear" w:color="auto" w:fill="auto"/>
            <w:vAlign w:val="center"/>
          </w:tcPr>
          <w:p>
            <w:pPr>
              <w:spacing w:line="360" w:lineRule="exact"/>
              <w:rPr>
                <w:rFonts w:ascii="宋体" w:hAnsi="宋体" w:cs="宋体"/>
                <w:bCs/>
                <w:szCs w:val="21"/>
              </w:rPr>
            </w:pPr>
            <w:r>
              <w:rPr>
                <w:rFonts w:hint="eastAsia" w:ascii="宋体" w:hAnsi="宋体" w:cs="宋体"/>
                <w:bCs/>
                <w:color w:val="000000"/>
                <w:szCs w:val="21"/>
              </w:rPr>
              <w:t>企业联系电话</w:t>
            </w:r>
          </w:p>
        </w:tc>
        <w:tc>
          <w:tcPr>
            <w:tcW w:w="1319" w:type="dxa"/>
            <w:gridSpan w:val="3"/>
            <w:shd w:val="clear" w:color="auto" w:fill="auto"/>
            <w:vAlign w:val="center"/>
          </w:tcPr>
          <w:p>
            <w:pPr>
              <w:spacing w:line="360" w:lineRule="exact"/>
              <w:rPr>
                <w:rFonts w:ascii="宋体" w:hAnsi="宋体" w:cs="宋体"/>
                <w:bCs/>
                <w:szCs w:val="21"/>
              </w:rPr>
            </w:pPr>
          </w:p>
        </w:tc>
        <w:tc>
          <w:tcPr>
            <w:tcW w:w="1511" w:type="dxa"/>
            <w:gridSpan w:val="2"/>
            <w:shd w:val="clear" w:color="auto" w:fill="auto"/>
            <w:vAlign w:val="center"/>
          </w:tcPr>
          <w:p>
            <w:pPr>
              <w:spacing w:line="360" w:lineRule="exact"/>
              <w:rPr>
                <w:rFonts w:ascii="宋体" w:hAnsi="宋体" w:cs="宋体"/>
                <w:bCs/>
                <w:szCs w:val="21"/>
              </w:rPr>
            </w:pPr>
            <w:r>
              <w:rPr>
                <w:rFonts w:hint="eastAsia" w:ascii="宋体" w:hAnsi="宋体" w:cs="宋体"/>
                <w:bCs/>
                <w:szCs w:val="21"/>
              </w:rPr>
              <w:t>企业电子邮箱</w:t>
            </w:r>
          </w:p>
        </w:tc>
        <w:tc>
          <w:tcPr>
            <w:tcW w:w="1308" w:type="dxa"/>
            <w:shd w:val="clear" w:color="auto" w:fill="auto"/>
            <w:vAlign w:val="center"/>
          </w:tcPr>
          <w:p>
            <w:pPr>
              <w:spacing w:line="360" w:lineRule="exact"/>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998" w:type="dxa"/>
            <w:tcBorders>
              <w:top w:val="single" w:color="auto" w:sz="4" w:space="0"/>
            </w:tcBorders>
            <w:vAlign w:val="center"/>
          </w:tcPr>
          <w:p>
            <w:pPr>
              <w:spacing w:line="360" w:lineRule="exact"/>
              <w:rPr>
                <w:rFonts w:ascii="宋体" w:hAnsi="宋体" w:cs="宋体"/>
                <w:bCs/>
                <w:szCs w:val="21"/>
              </w:rPr>
            </w:pPr>
            <w:r>
              <w:rPr>
                <w:rFonts w:hint="eastAsia" w:ascii="宋体" w:hAnsi="宋体" w:cs="宋体"/>
                <w:bCs/>
                <w:szCs w:val="21"/>
              </w:rPr>
              <w:t>企业性质</w:t>
            </w:r>
          </w:p>
        </w:tc>
        <w:tc>
          <w:tcPr>
            <w:tcW w:w="7041" w:type="dxa"/>
            <w:gridSpan w:val="9"/>
            <w:tcBorders>
              <w:top w:val="single" w:color="auto" w:sz="4" w:space="0"/>
            </w:tcBorders>
            <w:shd w:val="clear" w:color="auto" w:fill="auto"/>
            <w:vAlign w:val="center"/>
          </w:tcPr>
          <w:p>
            <w:pPr>
              <w:widowControl/>
              <w:rPr>
                <w:rFonts w:ascii="宋体" w:hAnsi="宋体" w:cs="宋体"/>
                <w:bCs/>
                <w:szCs w:val="21"/>
              </w:rPr>
            </w:pPr>
            <w:r>
              <w:rPr>
                <w:rFonts w:hint="eastAsia" w:ascii="宋体" w:hAnsi="宋体" w:cs="宋体"/>
                <w:bCs/>
                <w:szCs w:val="21"/>
              </w:rPr>
              <w:t xml:space="preserve">◎有限责任公司     ◎股份有限公司     ◎股份合作制企业  </w:t>
            </w:r>
          </w:p>
          <w:p>
            <w:pPr>
              <w:widowControl/>
              <w:rPr>
                <w:rFonts w:ascii="宋体" w:hAnsi="宋体" w:cs="宋体"/>
                <w:bCs/>
                <w:szCs w:val="21"/>
              </w:rPr>
            </w:pPr>
            <w:r>
              <w:rPr>
                <w:rFonts w:hint="eastAsia" w:ascii="宋体" w:hAnsi="宋体" w:cs="宋体"/>
                <w:bCs/>
                <w:szCs w:val="21"/>
              </w:rPr>
              <w:t>◎全民所有制企业   ◎集体所有制企业   ◎合伙企业   ◎个人独资企业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998" w:type="dxa"/>
            <w:vAlign w:val="center"/>
          </w:tcPr>
          <w:p>
            <w:pPr>
              <w:spacing w:line="360" w:lineRule="exact"/>
              <w:rPr>
                <w:rFonts w:ascii="宋体" w:hAnsi="宋体" w:cs="宋体"/>
                <w:bCs/>
                <w:szCs w:val="21"/>
              </w:rPr>
            </w:pPr>
            <w:r>
              <w:rPr>
                <w:rFonts w:hint="eastAsia" w:ascii="宋体" w:hAnsi="宋体" w:cs="宋体"/>
                <w:bCs/>
                <w:szCs w:val="21"/>
              </w:rPr>
              <w:t>经营范围</w:t>
            </w:r>
          </w:p>
        </w:tc>
        <w:tc>
          <w:tcPr>
            <w:tcW w:w="7041" w:type="dxa"/>
            <w:gridSpan w:val="9"/>
            <w:shd w:val="clear" w:color="auto" w:fill="auto"/>
            <w:vAlign w:val="center"/>
          </w:tcPr>
          <w:p>
            <w:pPr>
              <w:widowControl/>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998" w:type="dxa"/>
            <w:vAlign w:val="center"/>
          </w:tcPr>
          <w:p>
            <w:pPr>
              <w:spacing w:line="360" w:lineRule="exact"/>
              <w:rPr>
                <w:rFonts w:ascii="宋体" w:hAnsi="宋体" w:cs="宋体"/>
                <w:bCs/>
                <w:szCs w:val="21"/>
              </w:rPr>
            </w:pPr>
            <w:r>
              <w:rPr>
                <w:rFonts w:hint="eastAsia" w:ascii="宋体" w:hAnsi="宋体" w:cs="宋体"/>
                <w:bCs/>
                <w:szCs w:val="21"/>
              </w:rPr>
              <w:t>主要产品</w:t>
            </w:r>
          </w:p>
        </w:tc>
        <w:tc>
          <w:tcPr>
            <w:tcW w:w="7041" w:type="dxa"/>
            <w:gridSpan w:val="9"/>
            <w:shd w:val="clear" w:color="auto" w:fill="auto"/>
            <w:vAlign w:val="center"/>
          </w:tcPr>
          <w:p>
            <w:pPr>
              <w:widowControl/>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0" w:hRule="atLeast"/>
          <w:jc w:val="center"/>
        </w:trPr>
        <w:tc>
          <w:tcPr>
            <w:tcW w:w="1998" w:type="dxa"/>
            <w:vAlign w:val="center"/>
          </w:tcPr>
          <w:p>
            <w:pPr>
              <w:spacing w:line="360" w:lineRule="exact"/>
              <w:rPr>
                <w:rFonts w:ascii="宋体" w:hAnsi="宋体" w:cs="宋体"/>
                <w:bCs/>
                <w:szCs w:val="21"/>
              </w:rPr>
            </w:pPr>
            <w:r>
              <w:rPr>
                <w:rFonts w:hint="eastAsia" w:ascii="宋体" w:hAnsi="宋体" w:cs="宋体"/>
                <w:bCs/>
                <w:szCs w:val="21"/>
              </w:rPr>
              <w:t>计量能力评价</w:t>
            </w:r>
          </w:p>
        </w:tc>
        <w:tc>
          <w:tcPr>
            <w:tcW w:w="7041" w:type="dxa"/>
            <w:gridSpan w:val="9"/>
            <w:shd w:val="clear" w:color="auto" w:fill="auto"/>
            <w:vAlign w:val="center"/>
          </w:tcPr>
          <w:p>
            <w:pPr>
              <w:widowControl/>
              <w:rPr>
                <w:rFonts w:ascii="宋体" w:hAnsi="宋体" w:cs="宋体"/>
                <w:bCs/>
                <w:szCs w:val="21"/>
              </w:rPr>
            </w:pPr>
            <w:r>
              <w:rPr>
                <w:rFonts w:hint="eastAsia" w:ascii="宋体" w:hAnsi="宋体" w:cs="宋体"/>
                <w:bCs/>
                <w:szCs w:val="21"/>
              </w:rPr>
              <w:t>4.1计量管理</w:t>
            </w:r>
          </w:p>
          <w:p>
            <w:pPr>
              <w:widowControl/>
              <w:rPr>
                <w:rFonts w:ascii="宋体" w:hAnsi="宋体" w:cs="宋体"/>
                <w:bCs/>
                <w:szCs w:val="21"/>
              </w:rPr>
            </w:pPr>
          </w:p>
          <w:p>
            <w:pPr>
              <w:widowControl/>
              <w:rPr>
                <w:rFonts w:ascii="宋体" w:hAnsi="宋体" w:cs="宋体"/>
                <w:bCs/>
                <w:szCs w:val="21"/>
              </w:rPr>
            </w:pPr>
          </w:p>
          <w:p>
            <w:pPr>
              <w:widowControl/>
              <w:rPr>
                <w:rFonts w:ascii="宋体" w:hAnsi="宋体" w:cs="宋体"/>
                <w:bCs/>
                <w:szCs w:val="21"/>
              </w:rPr>
            </w:pPr>
          </w:p>
          <w:p>
            <w:pPr>
              <w:widowControl/>
              <w:rPr>
                <w:rFonts w:ascii="宋体" w:hAnsi="宋体" w:cs="宋体"/>
                <w:bCs/>
                <w:szCs w:val="21"/>
              </w:rPr>
            </w:pPr>
            <w:r>
              <w:rPr>
                <w:rFonts w:hint="eastAsia" w:ascii="宋体" w:hAnsi="宋体" w:cs="宋体"/>
                <w:bCs/>
                <w:szCs w:val="21"/>
              </w:rPr>
              <w:t>4.2计量资源和应用</w:t>
            </w:r>
          </w:p>
          <w:p>
            <w:pPr>
              <w:widowControl/>
              <w:rPr>
                <w:rFonts w:ascii="宋体" w:hAnsi="宋体" w:cs="宋体"/>
                <w:bCs/>
                <w:szCs w:val="21"/>
              </w:rPr>
            </w:pPr>
          </w:p>
          <w:p>
            <w:pPr>
              <w:widowControl/>
              <w:rPr>
                <w:rFonts w:ascii="宋体" w:hAnsi="宋体" w:cs="宋体"/>
                <w:bCs/>
                <w:szCs w:val="21"/>
              </w:rPr>
            </w:pPr>
          </w:p>
          <w:p>
            <w:pPr>
              <w:widowControl/>
              <w:rPr>
                <w:rFonts w:ascii="宋体" w:hAnsi="宋体" w:cs="宋体"/>
                <w:bCs/>
                <w:szCs w:val="21"/>
              </w:rPr>
            </w:pPr>
          </w:p>
          <w:p>
            <w:pPr>
              <w:widowControl/>
              <w:rPr>
                <w:rFonts w:ascii="宋体" w:hAnsi="宋体" w:cs="宋体"/>
                <w:bCs/>
                <w:szCs w:val="21"/>
              </w:rPr>
            </w:pPr>
            <w:r>
              <w:rPr>
                <w:rFonts w:hint="eastAsia" w:ascii="宋体" w:hAnsi="宋体" w:cs="宋体"/>
                <w:bCs/>
                <w:szCs w:val="21"/>
              </w:rPr>
              <w:t>4.3计量创新能力</w:t>
            </w:r>
          </w:p>
          <w:p>
            <w:pPr>
              <w:widowControl/>
              <w:rPr>
                <w:rFonts w:ascii="宋体" w:hAnsi="宋体" w:cs="宋体"/>
                <w:bCs/>
                <w:szCs w:val="21"/>
              </w:rPr>
            </w:pPr>
          </w:p>
          <w:p>
            <w:pPr>
              <w:widowControl/>
              <w:rPr>
                <w:rFonts w:ascii="宋体" w:hAnsi="宋体" w:cs="宋体"/>
                <w:bCs/>
                <w:szCs w:val="21"/>
              </w:rPr>
            </w:pPr>
          </w:p>
          <w:p>
            <w:pPr>
              <w:widowControl/>
              <w:rPr>
                <w:rFonts w:ascii="宋体" w:hAnsi="宋体" w:cs="宋体"/>
                <w:bCs/>
                <w:szCs w:val="21"/>
              </w:rPr>
            </w:pPr>
          </w:p>
          <w:p>
            <w:pPr>
              <w:widowControl/>
              <w:rPr>
                <w:rFonts w:ascii="宋体" w:hAnsi="宋体" w:cs="宋体"/>
                <w:bCs/>
                <w:szCs w:val="21"/>
              </w:rPr>
            </w:pPr>
          </w:p>
          <w:p>
            <w:pPr>
              <w:widowControl/>
              <w:rPr>
                <w:rFonts w:ascii="宋体" w:hAnsi="宋体" w:cs="宋体"/>
                <w:bCs/>
                <w:szCs w:val="21"/>
              </w:rPr>
            </w:pPr>
            <w:r>
              <w:rPr>
                <w:rFonts w:hint="eastAsia" w:ascii="宋体" w:hAnsi="宋体" w:cs="宋体"/>
                <w:bCs/>
                <w:szCs w:val="21"/>
              </w:rPr>
              <w:t>4.4计量数据积累与应用</w:t>
            </w:r>
          </w:p>
          <w:p>
            <w:pPr>
              <w:widowControl/>
              <w:rPr>
                <w:rFonts w:ascii="宋体" w:hAnsi="宋体" w:cs="宋体"/>
                <w:bCs/>
                <w:szCs w:val="21"/>
              </w:rPr>
            </w:pPr>
          </w:p>
          <w:p>
            <w:pPr>
              <w:widowControl/>
              <w:rPr>
                <w:rFonts w:ascii="宋体" w:hAnsi="宋体" w:cs="宋体"/>
                <w:bCs/>
                <w:szCs w:val="21"/>
              </w:rPr>
            </w:pPr>
          </w:p>
          <w:p>
            <w:pPr>
              <w:widowControl/>
              <w:rPr>
                <w:rFonts w:ascii="宋体" w:hAnsi="宋体" w:cs="宋体"/>
                <w:bCs/>
                <w:szCs w:val="21"/>
              </w:rPr>
            </w:pPr>
          </w:p>
          <w:p>
            <w:pPr>
              <w:widowControl/>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998" w:type="dxa"/>
            <w:vAlign w:val="center"/>
          </w:tcPr>
          <w:p>
            <w:pPr>
              <w:spacing w:line="360" w:lineRule="exact"/>
              <w:rPr>
                <w:rFonts w:ascii="宋体" w:hAnsi="宋体" w:cs="宋体"/>
                <w:bCs/>
                <w:szCs w:val="21"/>
              </w:rPr>
            </w:pPr>
            <w:r>
              <w:rPr>
                <w:rFonts w:hint="eastAsia" w:ascii="宋体" w:hAnsi="宋体" w:cs="宋体"/>
                <w:bCs/>
                <w:szCs w:val="21"/>
              </w:rPr>
              <w:t>计量能力评价结论</w:t>
            </w:r>
          </w:p>
        </w:tc>
        <w:tc>
          <w:tcPr>
            <w:tcW w:w="7041" w:type="dxa"/>
            <w:gridSpan w:val="9"/>
            <w:shd w:val="clear" w:color="auto" w:fill="auto"/>
          </w:tcPr>
          <w:p>
            <w:pPr>
              <w:widowControl/>
              <w:rPr>
                <w:rFonts w:ascii="宋体" w:hAnsi="宋体" w:cs="宋体"/>
                <w:bCs/>
                <w:szCs w:val="21"/>
              </w:rPr>
            </w:pPr>
          </w:p>
          <w:p>
            <w:pPr>
              <w:widowControl/>
              <w:rPr>
                <w:rFonts w:ascii="宋体" w:hAnsi="宋体" w:cs="宋体"/>
                <w:bCs/>
                <w:szCs w:val="21"/>
              </w:rPr>
            </w:pPr>
            <w:r>
              <w:rPr>
                <w:rFonts w:hint="eastAsia" w:ascii="宋体" w:hAnsi="宋体" w:cs="宋体"/>
                <w:bCs/>
                <w:szCs w:val="21"/>
              </w:rPr>
              <w:t>简要文字结论表述，提出评价等级意见</w:t>
            </w:r>
          </w:p>
          <w:p>
            <w:pPr>
              <w:widowControl/>
              <w:ind w:firstLine="630" w:firstLineChars="300"/>
              <w:rPr>
                <w:rFonts w:ascii="宋体" w:hAnsi="宋体" w:cs="宋体"/>
                <w:bCs/>
                <w:szCs w:val="21"/>
              </w:rPr>
            </w:pPr>
            <w:r>
              <w:rPr>
                <w:rFonts w:hint="eastAsia" w:ascii="宋体" w:hAnsi="宋体" w:cs="宋体"/>
                <w:bCs/>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1998" w:type="dxa"/>
            <w:vAlign w:val="center"/>
          </w:tcPr>
          <w:p>
            <w:pPr>
              <w:spacing w:line="360" w:lineRule="exact"/>
              <w:rPr>
                <w:rFonts w:ascii="宋体" w:hAnsi="宋体" w:cs="宋体"/>
                <w:bCs/>
                <w:szCs w:val="21"/>
              </w:rPr>
            </w:pPr>
            <w:r>
              <w:rPr>
                <w:rFonts w:hint="eastAsia" w:ascii="宋体" w:hAnsi="宋体" w:cs="宋体"/>
                <w:szCs w:val="21"/>
              </w:rPr>
              <w:t>计量能力评价日期</w:t>
            </w:r>
          </w:p>
        </w:tc>
        <w:tc>
          <w:tcPr>
            <w:tcW w:w="7041" w:type="dxa"/>
            <w:gridSpan w:val="9"/>
            <w:shd w:val="clear" w:color="auto" w:fill="auto"/>
            <w:vAlign w:val="center"/>
          </w:tcPr>
          <w:p>
            <w:pPr>
              <w:widowControl/>
              <w:ind w:firstLine="630" w:firstLineChars="300"/>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jc w:val="center"/>
        </w:trPr>
        <w:tc>
          <w:tcPr>
            <w:tcW w:w="1998" w:type="dxa"/>
            <w:vAlign w:val="center"/>
          </w:tcPr>
          <w:p>
            <w:pPr>
              <w:spacing w:line="360" w:lineRule="exact"/>
              <w:rPr>
                <w:rFonts w:ascii="宋体" w:hAnsi="宋体" w:cs="宋体"/>
                <w:szCs w:val="21"/>
              </w:rPr>
            </w:pPr>
            <w:r>
              <w:rPr>
                <w:rFonts w:hint="eastAsia" w:ascii="宋体" w:hAnsi="宋体" w:cs="宋体"/>
                <w:szCs w:val="21"/>
              </w:rPr>
              <w:t xml:space="preserve">评价人员签字 </w:t>
            </w:r>
          </w:p>
        </w:tc>
        <w:tc>
          <w:tcPr>
            <w:tcW w:w="7041" w:type="dxa"/>
            <w:gridSpan w:val="9"/>
            <w:shd w:val="clear" w:color="auto" w:fill="auto"/>
            <w:vAlign w:val="center"/>
          </w:tcPr>
          <w:p>
            <w:pPr>
              <w:widowControl/>
              <w:rPr>
                <w:rFonts w:ascii="宋体" w:hAnsi="宋体" w:cs="宋体"/>
                <w:bCs/>
                <w:szCs w:val="21"/>
              </w:rPr>
            </w:pPr>
            <w:r>
              <w:rPr>
                <w:rFonts w:hint="eastAsia" w:ascii="宋体" w:hAnsi="宋体" w:cs="宋体"/>
                <w:bCs/>
                <w:szCs w:val="21"/>
              </w:rPr>
              <w:t xml:space="preserve">       </w:t>
            </w:r>
          </w:p>
          <w:p>
            <w:pPr>
              <w:widowControl/>
              <w:ind w:firstLine="1785" w:firstLineChars="850"/>
              <w:rPr>
                <w:rFonts w:ascii="宋体" w:hAnsi="宋体" w:cs="宋体"/>
                <w:bCs/>
                <w:szCs w:val="21"/>
              </w:rPr>
            </w:pPr>
            <w:r>
              <w:rPr>
                <w:rFonts w:hint="eastAsia" w:ascii="宋体" w:hAnsi="宋体" w:cs="宋体"/>
                <w:bCs/>
                <w:szCs w:val="21"/>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7" w:hRule="atLeast"/>
          <w:jc w:val="center"/>
        </w:trPr>
        <w:tc>
          <w:tcPr>
            <w:tcW w:w="1998" w:type="dxa"/>
            <w:vAlign w:val="center"/>
          </w:tcPr>
          <w:p>
            <w:pPr>
              <w:widowControl/>
              <w:rPr>
                <w:rFonts w:ascii="宋体" w:hAnsi="宋体" w:cs="宋体"/>
                <w:szCs w:val="21"/>
              </w:rPr>
            </w:pPr>
            <w:r>
              <w:rPr>
                <w:rFonts w:hint="eastAsia" w:ascii="宋体" w:hAnsi="宋体" w:cs="宋体"/>
                <w:szCs w:val="21"/>
              </w:rPr>
              <w:t>法定代表人签字</w:t>
            </w:r>
          </w:p>
        </w:tc>
        <w:tc>
          <w:tcPr>
            <w:tcW w:w="7041" w:type="dxa"/>
            <w:gridSpan w:val="9"/>
            <w:vAlign w:val="center"/>
          </w:tcPr>
          <w:p>
            <w:pPr>
              <w:widowControl/>
              <w:ind w:firstLine="1785" w:firstLineChars="850"/>
              <w:rPr>
                <w:rFonts w:ascii="宋体" w:hAnsi="宋体" w:cs="宋体"/>
                <w:bCs/>
                <w:szCs w:val="21"/>
              </w:rPr>
            </w:pPr>
            <w:r>
              <w:rPr>
                <w:rFonts w:hint="eastAsia" w:ascii="宋体" w:hAnsi="宋体" w:cs="宋体"/>
                <w:bCs/>
                <w:szCs w:val="21"/>
              </w:rPr>
              <w:t xml:space="preserve">            </w:t>
            </w:r>
          </w:p>
          <w:p>
            <w:pPr>
              <w:widowControl/>
              <w:ind w:firstLine="1785" w:firstLineChars="850"/>
              <w:rPr>
                <w:rFonts w:ascii="宋体" w:hAnsi="宋体" w:cs="宋体"/>
                <w:bCs/>
                <w:szCs w:val="21"/>
              </w:rPr>
            </w:pPr>
            <w:r>
              <w:rPr>
                <w:rFonts w:hint="eastAsia" w:ascii="宋体" w:hAnsi="宋体" w:cs="宋体"/>
                <w:bCs/>
                <w:szCs w:val="21"/>
              </w:rPr>
              <w:t xml:space="preserve">                              年    月    日</w:t>
            </w:r>
          </w:p>
          <w:p>
            <w:pPr>
              <w:widowControl/>
              <w:ind w:firstLine="1785" w:firstLineChars="850"/>
              <w:rPr>
                <w:rFonts w:ascii="宋体" w:hAnsi="宋体" w:cs="宋体"/>
                <w:bCs/>
                <w:szCs w:val="21"/>
              </w:rPr>
            </w:pPr>
            <w:r>
              <w:rPr>
                <w:rFonts w:hint="eastAsia" w:ascii="宋体" w:hAnsi="宋体" w:cs="宋体"/>
                <w:bCs/>
                <w:szCs w:val="21"/>
              </w:rPr>
              <w:t xml:space="preserve">                              （企业盖章）</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Cs w:val="24"/>
      </w:rPr>
      <w:id w:val="-1465955655"/>
    </w:sdtPr>
    <w:sdtEndPr>
      <w:rPr>
        <w:sz w:val="18"/>
        <w:szCs w:val="18"/>
      </w:rPr>
    </w:sdtEndPr>
    <w:sdtContent>
      <w:p>
        <w:pPr>
          <w:snapToGrid w:val="0"/>
          <w:ind w:right="210" w:rightChars="100"/>
          <w:jc w:val="center"/>
          <w:rPr>
            <w:sz w:val="18"/>
            <w:szCs w:val="18"/>
          </w:rPr>
        </w:pP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5</w:t>
        </w:r>
        <w:r>
          <w:rPr>
            <w:sz w:val="18"/>
            <w:szCs w:val="18"/>
          </w:rPr>
          <w:fldChar w:fldCharType="end"/>
        </w:r>
      </w:p>
    </w:sdtContent>
  </w:sdt>
  <w:p>
    <w:pPr>
      <w:snapToGrid w:val="0"/>
      <w:ind w:right="210" w:rightChars="100"/>
      <w:jc w:val="right"/>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900"/>
      <w:jc w:val="right"/>
    </w:pPr>
    <w:r>
      <w:fldChar w:fldCharType="begin"/>
    </w:r>
    <w:r>
      <w:instrText xml:space="preserve">PAGE   \* MERGEFORMAT</w:instrText>
    </w:r>
    <w:r>
      <w:fldChar w:fldCharType="separate"/>
    </w:r>
    <w:r>
      <w:rPr>
        <w:lang w:val="zh-CN"/>
      </w:rPr>
      <w:t>II</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900"/>
      <w:jc w:val="right"/>
    </w:pPr>
    <w:r>
      <w:fldChar w:fldCharType="begin"/>
    </w:r>
    <w:r>
      <w:instrText xml:space="preserve">PAGE   \* MERGEFORMAT</w:instrText>
    </w:r>
    <w:r>
      <w:fldChar w:fldCharType="separate"/>
    </w:r>
    <w:r>
      <w:rPr>
        <w:lang w:val="zh-CN"/>
      </w:rPr>
      <w:t>II</w:t>
    </w:r>
    <w:r>
      <w:rPr>
        <w:lang w:val="zh-C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900"/>
      <w:jc w:val="right"/>
    </w:pPr>
    <w:r>
      <w:fldChar w:fldCharType="begin"/>
    </w:r>
    <w:r>
      <w:instrText xml:space="preserve">PAGE   \* MERGEFORMAT</w:instrText>
    </w:r>
    <w:r>
      <w:fldChar w:fldCharType="separate"/>
    </w:r>
    <w:r>
      <w:rPr>
        <w:lang w:val="zh-CN"/>
      </w:rPr>
      <w:t>I</w:t>
    </w:r>
    <w:r>
      <w:rPr>
        <w:lang w:val="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r>
      <w:fldChar w:fldCharType="begin"/>
    </w:r>
    <w:r>
      <w:instrText xml:space="preserve"> PAGE  \* MERGEFORMAT </w:instrText>
    </w:r>
    <w:r>
      <w:fldChar w:fldCharType="separate"/>
    </w:r>
    <w:r>
      <w:t>6</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Cs w:val="24"/>
      </w:rPr>
      <w:id w:val="-1465955655"/>
    </w:sdtPr>
    <w:sdtEndPr>
      <w:rPr>
        <w:sz w:val="18"/>
        <w:szCs w:val="18"/>
      </w:rPr>
    </w:sdtEndPr>
    <w:sdtContent>
      <w:p>
        <w:pPr>
          <w:snapToGrid w:val="0"/>
          <w:ind w:right="210" w:rightChars="100"/>
          <w:jc w:val="center"/>
          <w:rPr>
            <w:sz w:val="18"/>
            <w:szCs w:val="18"/>
          </w:rPr>
        </w:pP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5</w:t>
        </w:r>
        <w:r>
          <w:rPr>
            <w:sz w:val="18"/>
            <w:szCs w:val="18"/>
          </w:rPr>
          <w:fldChar w:fldCharType="end"/>
        </w:r>
      </w:p>
    </w:sdtContent>
  </w:sdt>
  <w:p>
    <w:pPr>
      <w:snapToGrid w:val="0"/>
      <w:ind w:right="210" w:rightChars="100"/>
      <w:jc w:val="right"/>
      <w:rPr>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single" w:color="auto" w:sz="4" w:space="0"/>
      </w:pBdr>
      <w:jc w:val="center"/>
      <w:rPr>
        <w:rFonts w:hAnsi="黑体" w:cs="黑体"/>
      </w:rPr>
    </w:pPr>
    <w:r>
      <w:rPr>
        <w:rFonts w:hint="eastAsia" w:hAnsi="黑体" w:cs="黑体"/>
      </w:rPr>
      <w:t>T/CSMT-DE-002—2023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left"/>
      <w:rPr>
        <w:rFonts w:hint="eastAsia" w:eastAsia="黑体"/>
        <w:sz w:val="18"/>
        <w:szCs w:val="18"/>
        <w:lang w:eastAsia="zh-CN"/>
      </w:rPr>
    </w:pPr>
    <w:r>
      <w:rPr>
        <w:rFonts w:hint="eastAsia"/>
        <w:sz w:val="18"/>
        <w:szCs w:val="18"/>
      </w:rPr>
      <w:t xml:space="preserve"> </w:t>
    </w:r>
    <w:r>
      <w:rPr>
        <w:sz w:val="18"/>
        <w:szCs w:val="18"/>
      </w:rPr>
      <w:t xml:space="preserve">                                                                 </w:t>
    </w:r>
    <w:r>
      <w:rPr>
        <w:rFonts w:hint="eastAsia" w:ascii="黑体" w:hAnsi="黑体" w:eastAsia="黑体" w:cs="黑体"/>
      </w:rPr>
      <w:t>T/CSMT-XX-00*—202</w:t>
    </w:r>
    <w:r>
      <w:rPr>
        <w:rFonts w:hint="eastAsia" w:ascii="黑体" w:hAnsi="黑体" w:eastAsia="黑体" w:cs="黑体"/>
        <w:lang w:val="en-US" w:eastAsia="zh-CN"/>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6B72C2"/>
    <w:multiLevelType w:val="singleLevel"/>
    <w:tmpl w:val="866B72C2"/>
    <w:lvl w:ilvl="0" w:tentative="0">
      <w:start w:val="1"/>
      <w:numFmt w:val="lowerLetter"/>
      <w:suff w:val="space"/>
      <w:lvlText w:val="%1"/>
      <w:lvlJc w:val="left"/>
      <w:pPr>
        <w:tabs>
          <w:tab w:val="left" w:pos="0"/>
        </w:tabs>
        <w:ind w:left="0" w:leftChars="0" w:firstLine="0" w:firstLineChars="0"/>
      </w:pPr>
      <w:rPr>
        <w:rFonts w:hint="default"/>
      </w:rPr>
    </w:lvl>
  </w:abstractNum>
  <w:abstractNum w:abstractNumId="1">
    <w:nsid w:val="88C61C9D"/>
    <w:multiLevelType w:val="singleLevel"/>
    <w:tmpl w:val="88C61C9D"/>
    <w:lvl w:ilvl="0" w:tentative="0">
      <w:start w:val="1"/>
      <w:numFmt w:val="lowerLetter"/>
      <w:suff w:val="space"/>
      <w:lvlText w:val="%1"/>
      <w:lvlJc w:val="left"/>
      <w:pPr>
        <w:tabs>
          <w:tab w:val="left" w:pos="0"/>
        </w:tabs>
        <w:ind w:left="0" w:leftChars="0" w:firstLine="0" w:firstLineChars="0"/>
      </w:pPr>
      <w:rPr>
        <w:rFonts w:hint="default"/>
      </w:rPr>
    </w:lvl>
  </w:abstractNum>
  <w:abstractNum w:abstractNumId="2">
    <w:nsid w:val="894AD17A"/>
    <w:multiLevelType w:val="singleLevel"/>
    <w:tmpl w:val="894AD17A"/>
    <w:lvl w:ilvl="0" w:tentative="0">
      <w:start w:val="1"/>
      <w:numFmt w:val="lowerLetter"/>
      <w:lvlText w:val="%1）"/>
      <w:lvlJc w:val="left"/>
      <w:pPr>
        <w:tabs>
          <w:tab w:val="left" w:pos="1075"/>
        </w:tabs>
        <w:ind w:left="1075" w:leftChars="0" w:hanging="349" w:firstLineChars="0"/>
      </w:pPr>
      <w:rPr>
        <w:rFonts w:hint="default"/>
      </w:rPr>
    </w:lvl>
  </w:abstractNum>
  <w:abstractNum w:abstractNumId="3">
    <w:nsid w:val="8E265E17"/>
    <w:multiLevelType w:val="singleLevel"/>
    <w:tmpl w:val="8E265E17"/>
    <w:lvl w:ilvl="0" w:tentative="0">
      <w:start w:val="1"/>
      <w:numFmt w:val="lowerLetter"/>
      <w:suff w:val="space"/>
      <w:lvlText w:val="%1"/>
      <w:lvlJc w:val="left"/>
      <w:pPr>
        <w:tabs>
          <w:tab w:val="left" w:pos="0"/>
        </w:tabs>
        <w:ind w:left="0" w:leftChars="0" w:firstLine="0" w:firstLineChars="0"/>
      </w:pPr>
      <w:rPr>
        <w:rFonts w:hint="default"/>
      </w:rPr>
    </w:lvl>
  </w:abstractNum>
  <w:abstractNum w:abstractNumId="4">
    <w:nsid w:val="969B2EBD"/>
    <w:multiLevelType w:val="singleLevel"/>
    <w:tmpl w:val="969B2EBD"/>
    <w:lvl w:ilvl="0" w:tentative="0">
      <w:start w:val="1"/>
      <w:numFmt w:val="lowerLetter"/>
      <w:suff w:val="space"/>
      <w:lvlText w:val="%1"/>
      <w:lvlJc w:val="left"/>
      <w:pPr>
        <w:tabs>
          <w:tab w:val="left" w:pos="0"/>
        </w:tabs>
        <w:ind w:left="0" w:leftChars="0" w:firstLine="0" w:firstLineChars="0"/>
      </w:pPr>
      <w:rPr>
        <w:rFonts w:hint="default"/>
      </w:rPr>
    </w:lvl>
  </w:abstractNum>
  <w:abstractNum w:abstractNumId="5">
    <w:nsid w:val="97A4357D"/>
    <w:multiLevelType w:val="singleLevel"/>
    <w:tmpl w:val="97A4357D"/>
    <w:lvl w:ilvl="0" w:tentative="0">
      <w:start w:val="1"/>
      <w:numFmt w:val="lowerLetter"/>
      <w:suff w:val="space"/>
      <w:lvlText w:val="%1"/>
      <w:lvlJc w:val="left"/>
      <w:pPr>
        <w:tabs>
          <w:tab w:val="left" w:pos="0"/>
        </w:tabs>
        <w:ind w:left="0" w:leftChars="0" w:firstLine="0" w:firstLineChars="0"/>
      </w:pPr>
      <w:rPr>
        <w:rFonts w:hint="default"/>
      </w:rPr>
    </w:lvl>
  </w:abstractNum>
  <w:abstractNum w:abstractNumId="6">
    <w:nsid w:val="97C5FB31"/>
    <w:multiLevelType w:val="singleLevel"/>
    <w:tmpl w:val="97C5FB31"/>
    <w:lvl w:ilvl="0" w:tentative="0">
      <w:start w:val="1"/>
      <w:numFmt w:val="lowerLetter"/>
      <w:suff w:val="space"/>
      <w:lvlText w:val="%1"/>
      <w:lvlJc w:val="left"/>
      <w:pPr>
        <w:tabs>
          <w:tab w:val="left" w:pos="0"/>
        </w:tabs>
        <w:ind w:left="0" w:leftChars="0" w:firstLine="0" w:firstLineChars="0"/>
      </w:pPr>
      <w:rPr>
        <w:rFonts w:hint="default"/>
      </w:rPr>
    </w:lvl>
  </w:abstractNum>
  <w:abstractNum w:abstractNumId="7">
    <w:nsid w:val="A0AFD305"/>
    <w:multiLevelType w:val="singleLevel"/>
    <w:tmpl w:val="A0AFD305"/>
    <w:lvl w:ilvl="0" w:tentative="0">
      <w:start w:val="1"/>
      <w:numFmt w:val="lowerLetter"/>
      <w:suff w:val="space"/>
      <w:lvlText w:val="%1"/>
      <w:lvlJc w:val="left"/>
      <w:pPr>
        <w:tabs>
          <w:tab w:val="left" w:pos="0"/>
        </w:tabs>
        <w:ind w:left="0" w:leftChars="0" w:firstLine="0" w:firstLineChars="0"/>
      </w:pPr>
      <w:rPr>
        <w:rFonts w:hint="default"/>
      </w:rPr>
    </w:lvl>
  </w:abstractNum>
  <w:abstractNum w:abstractNumId="8">
    <w:nsid w:val="AB80E76F"/>
    <w:multiLevelType w:val="singleLevel"/>
    <w:tmpl w:val="AB80E76F"/>
    <w:lvl w:ilvl="0" w:tentative="0">
      <w:start w:val="1"/>
      <w:numFmt w:val="lowerLetter"/>
      <w:suff w:val="space"/>
      <w:lvlText w:val="%1"/>
      <w:lvlJc w:val="left"/>
      <w:pPr>
        <w:tabs>
          <w:tab w:val="left" w:pos="0"/>
        </w:tabs>
        <w:ind w:left="0" w:leftChars="0" w:firstLine="0" w:firstLineChars="0"/>
      </w:pPr>
      <w:rPr>
        <w:rFonts w:hint="default"/>
      </w:rPr>
    </w:lvl>
  </w:abstractNum>
  <w:abstractNum w:abstractNumId="9">
    <w:nsid w:val="ADF764FF"/>
    <w:multiLevelType w:val="singleLevel"/>
    <w:tmpl w:val="ADF764FF"/>
    <w:lvl w:ilvl="0" w:tentative="0">
      <w:start w:val="1"/>
      <w:numFmt w:val="lowerLetter"/>
      <w:suff w:val="space"/>
      <w:lvlText w:val="%1"/>
      <w:lvlJc w:val="left"/>
      <w:pPr>
        <w:tabs>
          <w:tab w:val="left" w:pos="0"/>
        </w:tabs>
        <w:ind w:left="0" w:leftChars="0" w:firstLine="0" w:firstLineChars="0"/>
      </w:pPr>
      <w:rPr>
        <w:rFonts w:hint="default"/>
      </w:rPr>
    </w:lvl>
  </w:abstractNum>
  <w:abstractNum w:abstractNumId="10">
    <w:nsid w:val="B8527B28"/>
    <w:multiLevelType w:val="singleLevel"/>
    <w:tmpl w:val="B8527B28"/>
    <w:lvl w:ilvl="0" w:tentative="0">
      <w:start w:val="1"/>
      <w:numFmt w:val="lowerLetter"/>
      <w:suff w:val="space"/>
      <w:lvlText w:val="%1"/>
      <w:lvlJc w:val="left"/>
      <w:pPr>
        <w:tabs>
          <w:tab w:val="left" w:pos="0"/>
        </w:tabs>
        <w:ind w:left="0" w:leftChars="0" w:firstLine="0" w:firstLineChars="0"/>
      </w:pPr>
      <w:rPr>
        <w:rFonts w:hint="default"/>
      </w:rPr>
    </w:lvl>
  </w:abstractNum>
  <w:abstractNum w:abstractNumId="11">
    <w:nsid w:val="BF8F98A1"/>
    <w:multiLevelType w:val="singleLevel"/>
    <w:tmpl w:val="BF8F98A1"/>
    <w:lvl w:ilvl="0" w:tentative="0">
      <w:start w:val="1"/>
      <w:numFmt w:val="lowerLetter"/>
      <w:suff w:val="space"/>
      <w:lvlText w:val="%1"/>
      <w:lvlJc w:val="left"/>
      <w:pPr>
        <w:tabs>
          <w:tab w:val="left" w:pos="0"/>
        </w:tabs>
        <w:ind w:left="0" w:leftChars="0" w:firstLine="0" w:firstLineChars="0"/>
      </w:pPr>
      <w:rPr>
        <w:rFonts w:hint="default"/>
      </w:rPr>
    </w:lvl>
  </w:abstractNum>
  <w:abstractNum w:abstractNumId="12">
    <w:nsid w:val="C01FAB9B"/>
    <w:multiLevelType w:val="singleLevel"/>
    <w:tmpl w:val="C01FAB9B"/>
    <w:lvl w:ilvl="0" w:tentative="0">
      <w:start w:val="1"/>
      <w:numFmt w:val="lowerLetter"/>
      <w:suff w:val="space"/>
      <w:lvlText w:val="%1"/>
      <w:lvlJc w:val="left"/>
      <w:pPr>
        <w:tabs>
          <w:tab w:val="left" w:pos="0"/>
        </w:tabs>
        <w:ind w:left="0" w:leftChars="0" w:firstLine="0" w:firstLineChars="0"/>
      </w:pPr>
      <w:rPr>
        <w:rFonts w:hint="default"/>
      </w:rPr>
    </w:lvl>
  </w:abstractNum>
  <w:abstractNum w:abstractNumId="13">
    <w:nsid w:val="C0A0EBF1"/>
    <w:multiLevelType w:val="singleLevel"/>
    <w:tmpl w:val="C0A0EBF1"/>
    <w:lvl w:ilvl="0" w:tentative="0">
      <w:start w:val="1"/>
      <w:numFmt w:val="lowerLetter"/>
      <w:suff w:val="space"/>
      <w:lvlText w:val="%1"/>
      <w:lvlJc w:val="left"/>
      <w:pPr>
        <w:tabs>
          <w:tab w:val="left" w:pos="0"/>
        </w:tabs>
        <w:ind w:left="0" w:leftChars="0" w:firstLine="0" w:firstLineChars="0"/>
      </w:pPr>
      <w:rPr>
        <w:rFonts w:hint="default"/>
      </w:rPr>
    </w:lvl>
  </w:abstractNum>
  <w:abstractNum w:abstractNumId="14">
    <w:nsid w:val="CA0C9C88"/>
    <w:multiLevelType w:val="singleLevel"/>
    <w:tmpl w:val="CA0C9C88"/>
    <w:lvl w:ilvl="0" w:tentative="0">
      <w:start w:val="1"/>
      <w:numFmt w:val="lowerLetter"/>
      <w:suff w:val="space"/>
      <w:lvlText w:val="%1"/>
      <w:lvlJc w:val="left"/>
      <w:pPr>
        <w:tabs>
          <w:tab w:val="left" w:pos="0"/>
        </w:tabs>
        <w:ind w:left="0" w:leftChars="0" w:firstLine="0" w:firstLineChars="0"/>
      </w:pPr>
      <w:rPr>
        <w:rFonts w:hint="default"/>
      </w:rPr>
    </w:lvl>
  </w:abstractNum>
  <w:abstractNum w:abstractNumId="15">
    <w:nsid w:val="D0F9A3E4"/>
    <w:multiLevelType w:val="singleLevel"/>
    <w:tmpl w:val="D0F9A3E4"/>
    <w:lvl w:ilvl="0" w:tentative="0">
      <w:start w:val="1"/>
      <w:numFmt w:val="lowerLetter"/>
      <w:suff w:val="space"/>
      <w:lvlText w:val="%1"/>
      <w:lvlJc w:val="left"/>
      <w:pPr>
        <w:tabs>
          <w:tab w:val="left" w:pos="0"/>
        </w:tabs>
        <w:ind w:left="0" w:leftChars="0" w:firstLine="0" w:firstLineChars="0"/>
      </w:pPr>
      <w:rPr>
        <w:rFonts w:hint="default"/>
      </w:rPr>
    </w:lvl>
  </w:abstractNum>
  <w:abstractNum w:abstractNumId="16">
    <w:nsid w:val="D1101D73"/>
    <w:multiLevelType w:val="singleLevel"/>
    <w:tmpl w:val="D1101D73"/>
    <w:lvl w:ilvl="0" w:tentative="0">
      <w:start w:val="1"/>
      <w:numFmt w:val="lowerLetter"/>
      <w:suff w:val="space"/>
      <w:lvlText w:val="%1"/>
      <w:lvlJc w:val="left"/>
      <w:pPr>
        <w:tabs>
          <w:tab w:val="left" w:pos="0"/>
        </w:tabs>
        <w:ind w:left="0" w:leftChars="0" w:firstLine="0" w:firstLineChars="0"/>
      </w:pPr>
      <w:rPr>
        <w:rFonts w:hint="default"/>
      </w:rPr>
    </w:lvl>
  </w:abstractNum>
  <w:abstractNum w:abstractNumId="17">
    <w:nsid w:val="D388C2E3"/>
    <w:multiLevelType w:val="singleLevel"/>
    <w:tmpl w:val="D388C2E3"/>
    <w:lvl w:ilvl="0" w:tentative="0">
      <w:start w:val="1"/>
      <w:numFmt w:val="lowerLetter"/>
      <w:suff w:val="space"/>
      <w:lvlText w:val="%1"/>
      <w:lvlJc w:val="left"/>
      <w:pPr>
        <w:tabs>
          <w:tab w:val="left" w:pos="0"/>
        </w:tabs>
        <w:ind w:left="0" w:leftChars="0" w:firstLine="0" w:firstLineChars="0"/>
      </w:pPr>
      <w:rPr>
        <w:rFonts w:hint="default"/>
      </w:rPr>
    </w:lvl>
  </w:abstractNum>
  <w:abstractNum w:abstractNumId="18">
    <w:nsid w:val="D9EBE51D"/>
    <w:multiLevelType w:val="singleLevel"/>
    <w:tmpl w:val="D9EBE51D"/>
    <w:lvl w:ilvl="0" w:tentative="0">
      <w:start w:val="1"/>
      <w:numFmt w:val="lowerLetter"/>
      <w:suff w:val="space"/>
      <w:lvlText w:val="%1"/>
      <w:lvlJc w:val="left"/>
      <w:pPr>
        <w:tabs>
          <w:tab w:val="left" w:pos="0"/>
        </w:tabs>
        <w:ind w:left="0" w:leftChars="0" w:firstLine="0" w:firstLineChars="0"/>
      </w:pPr>
      <w:rPr>
        <w:rFonts w:hint="default"/>
      </w:rPr>
    </w:lvl>
  </w:abstractNum>
  <w:abstractNum w:abstractNumId="19">
    <w:nsid w:val="E4F48847"/>
    <w:multiLevelType w:val="singleLevel"/>
    <w:tmpl w:val="E4F48847"/>
    <w:lvl w:ilvl="0" w:tentative="0">
      <w:start w:val="1"/>
      <w:numFmt w:val="lowerLetter"/>
      <w:suff w:val="space"/>
      <w:lvlText w:val="%1"/>
      <w:lvlJc w:val="left"/>
      <w:pPr>
        <w:tabs>
          <w:tab w:val="left" w:pos="0"/>
        </w:tabs>
        <w:ind w:left="0" w:leftChars="0" w:firstLine="0" w:firstLineChars="0"/>
      </w:pPr>
      <w:rPr>
        <w:rFonts w:hint="default"/>
      </w:rPr>
    </w:lvl>
  </w:abstractNum>
  <w:abstractNum w:abstractNumId="20">
    <w:nsid w:val="E718ABD9"/>
    <w:multiLevelType w:val="singleLevel"/>
    <w:tmpl w:val="E718ABD9"/>
    <w:lvl w:ilvl="0" w:tentative="0">
      <w:start w:val="1"/>
      <w:numFmt w:val="lowerLetter"/>
      <w:suff w:val="space"/>
      <w:lvlText w:val="%1"/>
      <w:lvlJc w:val="left"/>
      <w:pPr>
        <w:tabs>
          <w:tab w:val="left" w:pos="0"/>
        </w:tabs>
        <w:ind w:left="0" w:leftChars="0" w:firstLine="0" w:firstLineChars="0"/>
      </w:pPr>
      <w:rPr>
        <w:rFonts w:hint="default"/>
      </w:rPr>
    </w:lvl>
  </w:abstractNum>
  <w:abstractNum w:abstractNumId="21">
    <w:nsid w:val="E9ECCBAC"/>
    <w:multiLevelType w:val="singleLevel"/>
    <w:tmpl w:val="E9ECCBAC"/>
    <w:lvl w:ilvl="0" w:tentative="0">
      <w:start w:val="1"/>
      <w:numFmt w:val="lowerLetter"/>
      <w:suff w:val="space"/>
      <w:lvlText w:val="%1"/>
      <w:lvlJc w:val="left"/>
      <w:pPr>
        <w:tabs>
          <w:tab w:val="left" w:pos="0"/>
        </w:tabs>
        <w:ind w:left="0" w:leftChars="0" w:firstLine="0" w:firstLineChars="0"/>
      </w:pPr>
      <w:rPr>
        <w:rFonts w:hint="default"/>
      </w:rPr>
    </w:lvl>
  </w:abstractNum>
  <w:abstractNum w:abstractNumId="22">
    <w:nsid w:val="F5494534"/>
    <w:multiLevelType w:val="singleLevel"/>
    <w:tmpl w:val="F5494534"/>
    <w:lvl w:ilvl="0" w:tentative="0">
      <w:start w:val="1"/>
      <w:numFmt w:val="lowerLetter"/>
      <w:suff w:val="space"/>
      <w:lvlText w:val="%1"/>
      <w:lvlJc w:val="left"/>
      <w:pPr>
        <w:tabs>
          <w:tab w:val="left" w:pos="0"/>
        </w:tabs>
        <w:ind w:left="0" w:leftChars="0" w:firstLine="0" w:firstLineChars="0"/>
      </w:pPr>
      <w:rPr>
        <w:rFonts w:hint="default"/>
      </w:rPr>
    </w:lvl>
  </w:abstractNum>
  <w:abstractNum w:abstractNumId="23">
    <w:nsid w:val="FDC50C36"/>
    <w:multiLevelType w:val="singleLevel"/>
    <w:tmpl w:val="FDC50C36"/>
    <w:lvl w:ilvl="0" w:tentative="0">
      <w:start w:val="1"/>
      <w:numFmt w:val="lowerLetter"/>
      <w:suff w:val="space"/>
      <w:lvlText w:val="%1"/>
      <w:lvlJc w:val="left"/>
      <w:pPr>
        <w:tabs>
          <w:tab w:val="left" w:pos="0"/>
        </w:tabs>
        <w:ind w:left="0" w:leftChars="0" w:firstLine="0" w:firstLineChars="0"/>
      </w:pPr>
      <w:rPr>
        <w:rFonts w:hint="default"/>
      </w:rPr>
    </w:lvl>
  </w:abstractNum>
  <w:abstractNum w:abstractNumId="24">
    <w:nsid w:val="013D9549"/>
    <w:multiLevelType w:val="singleLevel"/>
    <w:tmpl w:val="013D9549"/>
    <w:lvl w:ilvl="0" w:tentative="0">
      <w:start w:val="1"/>
      <w:numFmt w:val="lowerLetter"/>
      <w:suff w:val="space"/>
      <w:lvlText w:val="%1"/>
      <w:lvlJc w:val="left"/>
      <w:pPr>
        <w:tabs>
          <w:tab w:val="left" w:pos="0"/>
        </w:tabs>
        <w:ind w:left="0" w:leftChars="0" w:firstLine="0" w:firstLineChars="0"/>
      </w:pPr>
      <w:rPr>
        <w:rFonts w:hint="default"/>
      </w:rPr>
    </w:lvl>
  </w:abstractNum>
  <w:abstractNum w:abstractNumId="25">
    <w:nsid w:val="04BF53C5"/>
    <w:multiLevelType w:val="multilevel"/>
    <w:tmpl w:val="04BF53C5"/>
    <w:lvl w:ilvl="0" w:tentative="0">
      <w:start w:val="1"/>
      <w:numFmt w:val="lowerLetter"/>
      <w:pStyle w:val="33"/>
      <w:suff w:val="nothing"/>
      <w:lvlText w:val="%1）"/>
      <w:lvlJc w:val="left"/>
      <w:pPr>
        <w:ind w:left="857" w:firstLine="420"/>
      </w:pPr>
      <w:rPr>
        <w:rFonts w:hint="default"/>
        <w:strike w:val="0"/>
        <w:color w:val="auto"/>
      </w:rPr>
    </w:lvl>
    <w:lvl w:ilvl="1" w:tentative="0">
      <w:start w:val="1"/>
      <w:numFmt w:val="decimal"/>
      <w:lvlText w:val="%2."/>
      <w:lvlJc w:val="left"/>
      <w:pPr>
        <w:ind w:left="800" w:hanging="360"/>
      </w:pPr>
      <w:rPr>
        <w:rFonts w:hint="default"/>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6">
    <w:nsid w:val="0DDE2B46"/>
    <w:multiLevelType w:val="multilevel"/>
    <w:tmpl w:val="0DDE2B46"/>
    <w:lvl w:ilvl="0" w:tentative="0">
      <w:start w:val="1"/>
      <w:numFmt w:val="lowerLetter"/>
      <w:suff w:val="nothing"/>
      <w:lvlText w:val="%1   "/>
      <w:lvlJc w:val="left"/>
      <w:pPr>
        <w:ind w:left="46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27">
    <w:nsid w:val="0EF7DB65"/>
    <w:multiLevelType w:val="singleLevel"/>
    <w:tmpl w:val="0EF7DB65"/>
    <w:lvl w:ilvl="0" w:tentative="0">
      <w:start w:val="1"/>
      <w:numFmt w:val="lowerLetter"/>
      <w:suff w:val="space"/>
      <w:lvlText w:val="%1"/>
      <w:lvlJc w:val="left"/>
      <w:pPr>
        <w:tabs>
          <w:tab w:val="left" w:pos="0"/>
        </w:tabs>
        <w:ind w:left="0" w:leftChars="0" w:firstLine="0" w:firstLineChars="0"/>
      </w:pPr>
      <w:rPr>
        <w:rFonts w:hint="default"/>
      </w:rPr>
    </w:lvl>
  </w:abstractNum>
  <w:abstractNum w:abstractNumId="28">
    <w:nsid w:val="1224A2CD"/>
    <w:multiLevelType w:val="singleLevel"/>
    <w:tmpl w:val="1224A2CD"/>
    <w:lvl w:ilvl="0" w:tentative="0">
      <w:start w:val="1"/>
      <w:numFmt w:val="lowerLetter"/>
      <w:suff w:val="space"/>
      <w:lvlText w:val="%1"/>
      <w:lvlJc w:val="left"/>
      <w:pPr>
        <w:tabs>
          <w:tab w:val="left" w:pos="0"/>
        </w:tabs>
        <w:ind w:left="0" w:leftChars="0" w:firstLine="0" w:firstLineChars="0"/>
      </w:pPr>
      <w:rPr>
        <w:rFonts w:hint="default"/>
      </w:rPr>
    </w:lvl>
  </w:abstractNum>
  <w:abstractNum w:abstractNumId="29">
    <w:nsid w:val="12870E35"/>
    <w:multiLevelType w:val="singleLevel"/>
    <w:tmpl w:val="12870E35"/>
    <w:lvl w:ilvl="0" w:tentative="0">
      <w:start w:val="1"/>
      <w:numFmt w:val="lowerLetter"/>
      <w:suff w:val="space"/>
      <w:lvlText w:val="%1"/>
      <w:lvlJc w:val="left"/>
      <w:pPr>
        <w:tabs>
          <w:tab w:val="left" w:pos="0"/>
        </w:tabs>
        <w:ind w:left="0" w:leftChars="0" w:firstLine="0" w:firstLineChars="0"/>
      </w:pPr>
      <w:rPr>
        <w:rFonts w:hint="default"/>
      </w:rPr>
    </w:lvl>
  </w:abstractNum>
  <w:abstractNum w:abstractNumId="3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4"/>
        <w:szCs w:val="21"/>
      </w:rPr>
    </w:lvl>
    <w:lvl w:ilvl="1" w:tentative="0">
      <w:start w:val="1"/>
      <w:numFmt w:val="decimal"/>
      <w:pStyle w:val="32"/>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35"/>
      <w:suff w:val="nothing"/>
      <w:lvlText w:val="%1.%2.%3　"/>
      <w:lvlJc w:val="left"/>
      <w:pPr>
        <w:ind w:left="0" w:firstLine="0"/>
      </w:pPr>
      <w:rPr>
        <w:rFonts w:hint="eastAsia" w:ascii="黑体" w:hAnsi="Times New Roman" w:eastAsia="黑体"/>
        <w:b w:val="0"/>
        <w:i w:val="0"/>
        <w:sz w:val="21"/>
      </w:rPr>
    </w:lvl>
    <w:lvl w:ilvl="3" w:tentative="0">
      <w:start w:val="1"/>
      <w:numFmt w:val="decimal"/>
      <w:pStyle w:val="36"/>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0" w:firstLine="0"/>
      </w:pPr>
      <w:rPr>
        <w:rFonts w:hint="eastAsia"/>
      </w:rPr>
    </w:lvl>
    <w:lvl w:ilvl="8" w:tentative="0">
      <w:start w:val="1"/>
      <w:numFmt w:val="decimal"/>
      <w:lvlText w:val="%1.%2.%3.%4.%5.%6.%7.%8.%9"/>
      <w:lvlJc w:val="left"/>
      <w:pPr>
        <w:tabs>
          <w:tab w:val="left" w:pos="4777"/>
        </w:tabs>
        <w:ind w:left="0" w:firstLine="0"/>
      </w:pPr>
      <w:rPr>
        <w:rFonts w:hint="eastAsia"/>
      </w:rPr>
    </w:lvl>
  </w:abstractNum>
  <w:abstractNum w:abstractNumId="31">
    <w:nsid w:val="21B6F0A4"/>
    <w:multiLevelType w:val="singleLevel"/>
    <w:tmpl w:val="21B6F0A4"/>
    <w:lvl w:ilvl="0" w:tentative="0">
      <w:start w:val="1"/>
      <w:numFmt w:val="lowerLetter"/>
      <w:suff w:val="space"/>
      <w:lvlText w:val="%1"/>
      <w:lvlJc w:val="left"/>
      <w:pPr>
        <w:tabs>
          <w:tab w:val="left" w:pos="0"/>
        </w:tabs>
        <w:ind w:left="0" w:leftChars="0" w:firstLine="0" w:firstLineChars="0"/>
      </w:pPr>
      <w:rPr>
        <w:rFonts w:hint="default"/>
      </w:rPr>
    </w:lvl>
  </w:abstractNum>
  <w:abstractNum w:abstractNumId="32">
    <w:nsid w:val="22D4BF9B"/>
    <w:multiLevelType w:val="singleLevel"/>
    <w:tmpl w:val="22D4BF9B"/>
    <w:lvl w:ilvl="0" w:tentative="0">
      <w:start w:val="1"/>
      <w:numFmt w:val="lowerLetter"/>
      <w:suff w:val="space"/>
      <w:lvlText w:val="%1"/>
      <w:lvlJc w:val="left"/>
      <w:pPr>
        <w:tabs>
          <w:tab w:val="left" w:pos="0"/>
        </w:tabs>
        <w:ind w:left="0" w:leftChars="0" w:firstLine="0" w:firstLineChars="0"/>
      </w:pPr>
      <w:rPr>
        <w:rFonts w:hint="default"/>
      </w:rPr>
    </w:lvl>
  </w:abstractNum>
  <w:abstractNum w:abstractNumId="33">
    <w:nsid w:val="25AA07DC"/>
    <w:multiLevelType w:val="singleLevel"/>
    <w:tmpl w:val="25AA07DC"/>
    <w:lvl w:ilvl="0" w:tentative="0">
      <w:start w:val="1"/>
      <w:numFmt w:val="lowerLetter"/>
      <w:suff w:val="space"/>
      <w:lvlText w:val="%1"/>
      <w:lvlJc w:val="left"/>
      <w:pPr>
        <w:tabs>
          <w:tab w:val="left" w:pos="0"/>
        </w:tabs>
        <w:ind w:left="0" w:leftChars="0" w:firstLine="0" w:firstLineChars="0"/>
      </w:pPr>
      <w:rPr>
        <w:rFonts w:hint="default"/>
      </w:rPr>
    </w:lvl>
  </w:abstractNum>
  <w:abstractNum w:abstractNumId="34">
    <w:nsid w:val="2FC6B1FC"/>
    <w:multiLevelType w:val="singleLevel"/>
    <w:tmpl w:val="2FC6B1FC"/>
    <w:lvl w:ilvl="0" w:tentative="0">
      <w:start w:val="1"/>
      <w:numFmt w:val="lowerLetter"/>
      <w:suff w:val="space"/>
      <w:lvlText w:val="%1"/>
      <w:lvlJc w:val="left"/>
      <w:pPr>
        <w:tabs>
          <w:tab w:val="left" w:pos="0"/>
        </w:tabs>
        <w:ind w:left="0" w:leftChars="0" w:firstLine="0" w:firstLineChars="0"/>
      </w:pPr>
      <w:rPr>
        <w:rFonts w:hint="default"/>
      </w:rPr>
    </w:lvl>
  </w:abstractNum>
  <w:abstractNum w:abstractNumId="35">
    <w:nsid w:val="37C0B90E"/>
    <w:multiLevelType w:val="singleLevel"/>
    <w:tmpl w:val="37C0B90E"/>
    <w:lvl w:ilvl="0" w:tentative="0">
      <w:start w:val="1"/>
      <w:numFmt w:val="lowerLetter"/>
      <w:suff w:val="space"/>
      <w:lvlText w:val="%1"/>
      <w:lvlJc w:val="left"/>
      <w:pPr>
        <w:tabs>
          <w:tab w:val="left" w:pos="0"/>
        </w:tabs>
        <w:ind w:left="0" w:leftChars="0" w:firstLine="0" w:firstLineChars="0"/>
      </w:pPr>
      <w:rPr>
        <w:rFonts w:hint="default"/>
      </w:rPr>
    </w:lvl>
  </w:abstractNum>
  <w:abstractNum w:abstractNumId="36">
    <w:nsid w:val="3D9EE3DD"/>
    <w:multiLevelType w:val="singleLevel"/>
    <w:tmpl w:val="3D9EE3DD"/>
    <w:lvl w:ilvl="0" w:tentative="0">
      <w:start w:val="1"/>
      <w:numFmt w:val="lowerLetter"/>
      <w:suff w:val="space"/>
      <w:lvlText w:val="%1"/>
      <w:lvlJc w:val="left"/>
      <w:pPr>
        <w:tabs>
          <w:tab w:val="left" w:pos="0"/>
        </w:tabs>
        <w:ind w:left="0" w:leftChars="0" w:firstLine="0" w:firstLineChars="0"/>
      </w:pPr>
      <w:rPr>
        <w:rFonts w:hint="default"/>
      </w:rPr>
    </w:lvl>
  </w:abstractNum>
  <w:abstractNum w:abstractNumId="37">
    <w:nsid w:val="3E09B26A"/>
    <w:multiLevelType w:val="singleLevel"/>
    <w:tmpl w:val="3E09B26A"/>
    <w:lvl w:ilvl="0" w:tentative="0">
      <w:start w:val="1"/>
      <w:numFmt w:val="lowerLetter"/>
      <w:suff w:val="space"/>
      <w:lvlText w:val="%1"/>
      <w:lvlJc w:val="left"/>
      <w:pPr>
        <w:tabs>
          <w:tab w:val="left" w:pos="0"/>
        </w:tabs>
        <w:ind w:left="0" w:leftChars="0" w:firstLine="0" w:firstLineChars="0"/>
      </w:pPr>
      <w:rPr>
        <w:rFonts w:hint="default"/>
      </w:rPr>
    </w:lvl>
  </w:abstractNum>
  <w:abstractNum w:abstractNumId="38">
    <w:nsid w:val="4A0D037B"/>
    <w:multiLevelType w:val="singleLevel"/>
    <w:tmpl w:val="4A0D037B"/>
    <w:lvl w:ilvl="0" w:tentative="0">
      <w:start w:val="1"/>
      <w:numFmt w:val="lowerLetter"/>
      <w:suff w:val="space"/>
      <w:lvlText w:val="%1"/>
      <w:lvlJc w:val="left"/>
      <w:pPr>
        <w:tabs>
          <w:tab w:val="left" w:pos="0"/>
        </w:tabs>
        <w:ind w:left="0" w:leftChars="0" w:firstLine="0" w:firstLineChars="0"/>
      </w:pPr>
      <w:rPr>
        <w:rFonts w:hint="default"/>
      </w:rPr>
    </w:lvl>
  </w:abstractNum>
  <w:abstractNum w:abstractNumId="39">
    <w:nsid w:val="514959EE"/>
    <w:multiLevelType w:val="singleLevel"/>
    <w:tmpl w:val="514959EE"/>
    <w:lvl w:ilvl="0" w:tentative="0">
      <w:start w:val="1"/>
      <w:numFmt w:val="lowerLetter"/>
      <w:suff w:val="space"/>
      <w:lvlText w:val="%1"/>
      <w:lvlJc w:val="left"/>
      <w:pPr>
        <w:tabs>
          <w:tab w:val="left" w:pos="0"/>
        </w:tabs>
        <w:ind w:left="0" w:leftChars="0" w:firstLine="0" w:firstLineChars="0"/>
      </w:pPr>
      <w:rPr>
        <w:rFonts w:hint="default"/>
      </w:rPr>
    </w:lvl>
  </w:abstractNum>
  <w:abstractNum w:abstractNumId="40">
    <w:nsid w:val="5CDCB8EC"/>
    <w:multiLevelType w:val="singleLevel"/>
    <w:tmpl w:val="5CDCB8EC"/>
    <w:lvl w:ilvl="0" w:tentative="0">
      <w:start w:val="1"/>
      <w:numFmt w:val="lowerLetter"/>
      <w:suff w:val="space"/>
      <w:lvlText w:val="%1"/>
      <w:lvlJc w:val="left"/>
      <w:pPr>
        <w:tabs>
          <w:tab w:val="left" w:pos="0"/>
        </w:tabs>
        <w:ind w:left="0" w:leftChars="0" w:firstLine="0" w:firstLineChars="0"/>
      </w:pPr>
      <w:rPr>
        <w:rFonts w:hint="default"/>
      </w:rPr>
    </w:lvl>
  </w:abstractNum>
  <w:abstractNum w:abstractNumId="41">
    <w:nsid w:val="657D3FBC"/>
    <w:multiLevelType w:val="multilevel"/>
    <w:tmpl w:val="657D3FBC"/>
    <w:lvl w:ilvl="0" w:tentative="0">
      <w:start w:val="1"/>
      <w:numFmt w:val="upperLetter"/>
      <w:pStyle w:val="34"/>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2">
    <w:nsid w:val="70345CA8"/>
    <w:multiLevelType w:val="singleLevel"/>
    <w:tmpl w:val="70345CA8"/>
    <w:lvl w:ilvl="0" w:tentative="0">
      <w:start w:val="1"/>
      <w:numFmt w:val="lowerLetter"/>
      <w:suff w:val="space"/>
      <w:lvlText w:val="%1"/>
      <w:lvlJc w:val="left"/>
      <w:pPr>
        <w:tabs>
          <w:tab w:val="left" w:pos="0"/>
        </w:tabs>
        <w:ind w:left="0" w:leftChars="0" w:firstLine="0" w:firstLineChars="0"/>
      </w:pPr>
      <w:rPr>
        <w:rFonts w:hint="default"/>
      </w:rPr>
    </w:lvl>
  </w:abstractNum>
  <w:abstractNum w:abstractNumId="43">
    <w:nsid w:val="77E32374"/>
    <w:multiLevelType w:val="singleLevel"/>
    <w:tmpl w:val="77E32374"/>
    <w:lvl w:ilvl="0" w:tentative="0">
      <w:start w:val="1"/>
      <w:numFmt w:val="lowerLetter"/>
      <w:suff w:val="space"/>
      <w:lvlText w:val="%1"/>
      <w:lvlJc w:val="left"/>
      <w:pPr>
        <w:tabs>
          <w:tab w:val="left" w:pos="0"/>
        </w:tabs>
        <w:ind w:left="0" w:leftChars="0" w:firstLine="0" w:firstLineChars="0"/>
      </w:pPr>
      <w:rPr>
        <w:rFonts w:hint="default"/>
      </w:rPr>
    </w:lvl>
  </w:abstractNum>
  <w:num w:numId="1">
    <w:abstractNumId w:val="30"/>
  </w:num>
  <w:num w:numId="2">
    <w:abstractNumId w:val="25"/>
  </w:num>
  <w:num w:numId="3">
    <w:abstractNumId w:val="41"/>
  </w:num>
  <w:num w:numId="4">
    <w:abstractNumId w:val="2"/>
  </w:num>
  <w:num w:numId="5">
    <w:abstractNumId w:val="26"/>
  </w:num>
  <w:num w:numId="6">
    <w:abstractNumId w:val="29"/>
  </w:num>
  <w:num w:numId="7">
    <w:abstractNumId w:val="43"/>
  </w:num>
  <w:num w:numId="8">
    <w:abstractNumId w:val="28"/>
  </w:num>
  <w:num w:numId="9">
    <w:abstractNumId w:val="10"/>
  </w:num>
  <w:num w:numId="10">
    <w:abstractNumId w:val="8"/>
  </w:num>
  <w:num w:numId="11">
    <w:abstractNumId w:val="5"/>
  </w:num>
  <w:num w:numId="12">
    <w:abstractNumId w:val="34"/>
  </w:num>
  <w:num w:numId="13">
    <w:abstractNumId w:val="32"/>
  </w:num>
  <w:num w:numId="14">
    <w:abstractNumId w:val="24"/>
  </w:num>
  <w:num w:numId="15">
    <w:abstractNumId w:val="23"/>
  </w:num>
  <w:num w:numId="16">
    <w:abstractNumId w:val="6"/>
  </w:num>
  <w:num w:numId="17">
    <w:abstractNumId w:val="22"/>
  </w:num>
  <w:num w:numId="18">
    <w:abstractNumId w:val="38"/>
  </w:num>
  <w:num w:numId="19">
    <w:abstractNumId w:val="4"/>
  </w:num>
  <w:num w:numId="20">
    <w:abstractNumId w:val="39"/>
  </w:num>
  <w:num w:numId="21">
    <w:abstractNumId w:val="36"/>
  </w:num>
  <w:num w:numId="22">
    <w:abstractNumId w:val="13"/>
  </w:num>
  <w:num w:numId="23">
    <w:abstractNumId w:val="37"/>
  </w:num>
  <w:num w:numId="24">
    <w:abstractNumId w:val="42"/>
  </w:num>
  <w:num w:numId="25">
    <w:abstractNumId w:val="40"/>
  </w:num>
  <w:num w:numId="26">
    <w:abstractNumId w:val="17"/>
  </w:num>
  <w:num w:numId="27">
    <w:abstractNumId w:val="33"/>
  </w:num>
  <w:num w:numId="28">
    <w:abstractNumId w:val="0"/>
  </w:num>
  <w:num w:numId="29">
    <w:abstractNumId w:val="35"/>
  </w:num>
  <w:num w:numId="30">
    <w:abstractNumId w:val="12"/>
  </w:num>
  <w:num w:numId="31">
    <w:abstractNumId w:val="16"/>
  </w:num>
  <w:num w:numId="32">
    <w:abstractNumId w:val="3"/>
  </w:num>
  <w:num w:numId="33">
    <w:abstractNumId w:val="15"/>
  </w:num>
  <w:num w:numId="34">
    <w:abstractNumId w:val="1"/>
  </w:num>
  <w:num w:numId="35">
    <w:abstractNumId w:val="21"/>
  </w:num>
  <w:num w:numId="36">
    <w:abstractNumId w:val="7"/>
  </w:num>
  <w:num w:numId="37">
    <w:abstractNumId w:val="9"/>
  </w:num>
  <w:num w:numId="38">
    <w:abstractNumId w:val="27"/>
  </w:num>
  <w:num w:numId="39">
    <w:abstractNumId w:val="14"/>
  </w:num>
  <w:num w:numId="40">
    <w:abstractNumId w:val="19"/>
  </w:num>
  <w:num w:numId="41">
    <w:abstractNumId w:val="11"/>
  </w:num>
  <w:num w:numId="42">
    <w:abstractNumId w:val="20"/>
  </w:num>
  <w:num w:numId="43">
    <w:abstractNumId w:val="31"/>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4N2Q0YjAyZTRhMjhiNTVkY2MxMjA5MmZhZGE3NDgifQ=="/>
  </w:docVars>
  <w:rsids>
    <w:rsidRoot w:val="4AE313B3"/>
    <w:rsid w:val="04846362"/>
    <w:rsid w:val="188A09C2"/>
    <w:rsid w:val="20096B4E"/>
    <w:rsid w:val="20DF4128"/>
    <w:rsid w:val="26102E80"/>
    <w:rsid w:val="26764421"/>
    <w:rsid w:val="2BD30987"/>
    <w:rsid w:val="3278759E"/>
    <w:rsid w:val="32931C7F"/>
    <w:rsid w:val="37D27CD2"/>
    <w:rsid w:val="3F3C352C"/>
    <w:rsid w:val="3F5B1C69"/>
    <w:rsid w:val="47B16940"/>
    <w:rsid w:val="48E6031B"/>
    <w:rsid w:val="496C6950"/>
    <w:rsid w:val="4AE313B3"/>
    <w:rsid w:val="583E3861"/>
    <w:rsid w:val="659A07E6"/>
    <w:rsid w:val="660F11FC"/>
    <w:rsid w:val="6686456A"/>
    <w:rsid w:val="66F45E44"/>
    <w:rsid w:val="6D723CAA"/>
    <w:rsid w:val="75C441DF"/>
    <w:rsid w:val="796B0451"/>
    <w:rsid w:val="7DAA2D57"/>
    <w:rsid w:val="7DBB64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Plain Text"/>
    <w:basedOn w:val="1"/>
    <w:qFormat/>
    <w:uiPriority w:val="0"/>
    <w:pPr>
      <w:framePr w:w="9639" w:h="6917" w:hRule="exact" w:wrap="around" w:vAnchor="page" w:hAnchor="page" w:xAlign="center" w:y="6408" w:anchorLock="1"/>
      <w:jc w:val="center"/>
    </w:pPr>
    <w:rPr>
      <w:rFonts w:eastAsia="黑体"/>
      <w:snapToGrid w:val="0"/>
      <w:kern w:val="0"/>
      <w:sz w:val="28"/>
      <w:szCs w:val="28"/>
    </w:rPr>
  </w:style>
  <w:style w:type="paragraph" w:styleId="6">
    <w:name w:val="footer"/>
    <w:basedOn w:val="1"/>
    <w:qFormat/>
    <w:uiPriority w:val="99"/>
    <w:pPr>
      <w:tabs>
        <w:tab w:val="center" w:pos="4153"/>
        <w:tab w:val="right" w:pos="8306"/>
      </w:tabs>
      <w:snapToGrid w:val="0"/>
      <w:jc w:val="left"/>
    </w:pPr>
    <w:rPr>
      <w:sz w:val="18"/>
    </w:rPr>
  </w:style>
  <w:style w:type="paragraph" w:styleId="7">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qFormat/>
    <w:uiPriority w:val="39"/>
  </w:style>
  <w:style w:type="paragraph" w:styleId="9">
    <w:name w:val="toc 2"/>
    <w:basedOn w:val="1"/>
    <w:next w:val="1"/>
    <w:unhideWhenUsed/>
    <w:qFormat/>
    <w:uiPriority w:val="39"/>
    <w:pPr>
      <w:ind w:left="420" w:leftChars="200"/>
    </w:pPr>
  </w:style>
  <w:style w:type="paragraph" w:styleId="10">
    <w:name w:val="Normal (Web)"/>
    <w:basedOn w:val="1"/>
    <w:unhideWhenUsed/>
    <w:qFormat/>
    <w:uiPriority w:val="99"/>
    <w:pPr>
      <w:widowControl/>
      <w:spacing w:before="100" w:beforeAutospacing="1" w:after="100" w:afterAutospacing="1"/>
      <w:jc w:val="left"/>
    </w:pPr>
    <w:rPr>
      <w:rFonts w:ascii="宋体" w:hAnsi="宋体"/>
      <w:kern w:val="0"/>
      <w:sz w:val="24"/>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qFormat/>
    <w:uiPriority w:val="99"/>
    <w:rPr>
      <w:color w:val="0000FF"/>
      <w:spacing w:val="0"/>
      <w:w w:val="100"/>
      <w:szCs w:val="21"/>
      <w:u w:val="single"/>
      <w:lang w:val="en-US" w:eastAsia="zh-CN"/>
    </w:rPr>
  </w:style>
  <w:style w:type="character" w:customStyle="1" w:styleId="15">
    <w:name w:val="MTEquationSection"/>
    <w:basedOn w:val="13"/>
    <w:qFormat/>
    <w:uiPriority w:val="0"/>
    <w:rPr>
      <w:vanish/>
      <w:color w:val="FF0000"/>
      <w:sz w:val="36"/>
      <w:szCs w:val="24"/>
    </w:rPr>
  </w:style>
  <w:style w:type="paragraph" w:customStyle="1" w:styleId="16">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7">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8">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9">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20">
    <w:name w:val="封面标准文稿类别"/>
    <w:basedOn w:val="21"/>
    <w:qFormat/>
    <w:uiPriority w:val="0"/>
    <w:pPr>
      <w:framePr w:wrap="around"/>
      <w:spacing w:after="160" w:line="240" w:lineRule="auto"/>
    </w:pPr>
    <w:rPr>
      <w:sz w:val="24"/>
    </w:rPr>
  </w:style>
  <w:style w:type="paragraph" w:customStyle="1" w:styleId="21">
    <w:name w:val="封面一致性程度标识"/>
    <w:basedOn w:val="22"/>
    <w:qFormat/>
    <w:uiPriority w:val="0"/>
    <w:pPr>
      <w:framePr w:wrap="around"/>
      <w:spacing w:before="440"/>
    </w:pPr>
    <w:rPr>
      <w:rFonts w:ascii="宋体" w:eastAsia="宋体"/>
    </w:rPr>
  </w:style>
  <w:style w:type="paragraph" w:customStyle="1" w:styleId="22">
    <w:name w:val="封面标准英文名称"/>
    <w:basedOn w:val="23"/>
    <w:qFormat/>
    <w:uiPriority w:val="0"/>
    <w:pPr>
      <w:framePr w:wrap="around"/>
      <w:spacing w:before="370" w:line="400" w:lineRule="exact"/>
    </w:pPr>
    <w:rPr>
      <w:rFonts w:ascii="Times New Roman"/>
      <w:sz w:val="28"/>
      <w:szCs w:val="28"/>
    </w:rPr>
  </w:style>
  <w:style w:type="paragraph" w:customStyle="1" w:styleId="23">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4">
    <w:name w:val="封面标准文稿编辑信息"/>
    <w:basedOn w:val="20"/>
    <w:qFormat/>
    <w:uiPriority w:val="0"/>
    <w:pPr>
      <w:framePr w:wrap="around"/>
      <w:spacing w:before="180" w:line="180" w:lineRule="exact"/>
    </w:pPr>
    <w:rPr>
      <w:sz w:val="21"/>
    </w:rPr>
  </w:style>
  <w:style w:type="paragraph" w:customStyle="1" w:styleId="25">
    <w:name w:val="其他发布日期"/>
    <w:basedOn w:val="1"/>
    <w:qFormat/>
    <w:uiPriority w:val="0"/>
    <w:pPr>
      <w:framePr w:w="3997" w:h="471" w:hRule="exact" w:vSpace="181" w:wrap="around" w:vAnchor="page" w:hAnchor="page" w:x="1419" w:y="14097" w:anchorLock="1"/>
      <w:widowControl/>
      <w:jc w:val="left"/>
    </w:pPr>
    <w:rPr>
      <w:rFonts w:eastAsia="黑体"/>
      <w:kern w:val="0"/>
      <w:sz w:val="28"/>
    </w:rPr>
  </w:style>
  <w:style w:type="paragraph" w:customStyle="1" w:styleId="26">
    <w:name w:val="其他实施日期"/>
    <w:basedOn w:val="1"/>
    <w:qFormat/>
    <w:uiPriority w:val="0"/>
    <w:pPr>
      <w:framePr w:w="3997" w:h="471" w:hRule="exact" w:vSpace="181" w:wrap="around" w:vAnchor="page" w:hAnchor="page" w:x="7089" w:y="14097" w:anchorLock="1"/>
      <w:widowControl/>
      <w:jc w:val="right"/>
    </w:pPr>
    <w:rPr>
      <w:rFonts w:eastAsia="黑体"/>
      <w:kern w:val="0"/>
      <w:sz w:val="28"/>
    </w:rPr>
  </w:style>
  <w:style w:type="paragraph" w:customStyle="1" w:styleId="27">
    <w:name w:val="其他发布部门"/>
    <w:basedOn w:val="1"/>
    <w:qFormat/>
    <w:uiPriority w:val="0"/>
    <w:pPr>
      <w:framePr w:w="7938" w:h="1134" w:hRule="exact" w:hSpace="125" w:vSpace="181" w:wrap="around" w:vAnchor="page" w:hAnchor="page" w:x="2150" w:y="15310" w:anchorLock="1"/>
      <w:widowControl/>
      <w:spacing w:line="0" w:lineRule="atLeast"/>
      <w:jc w:val="center"/>
    </w:pPr>
    <w:rPr>
      <w:rFonts w:ascii="黑体" w:eastAsia="黑体"/>
      <w:spacing w:val="20"/>
      <w:w w:val="135"/>
      <w:kern w:val="0"/>
      <w:sz w:val="28"/>
    </w:rPr>
  </w:style>
  <w:style w:type="character" w:customStyle="1" w:styleId="28">
    <w:name w:val="发布"/>
    <w:qFormat/>
    <w:uiPriority w:val="0"/>
    <w:rPr>
      <w:rFonts w:ascii="黑体" w:eastAsia="黑体"/>
      <w:spacing w:val="85"/>
      <w:w w:val="100"/>
      <w:position w:val="3"/>
      <w:sz w:val="28"/>
      <w:szCs w:val="28"/>
    </w:rPr>
  </w:style>
  <w:style w:type="paragraph" w:customStyle="1" w:styleId="29">
    <w:name w:val="段"/>
    <w:qFormat/>
    <w:uiPriority w:val="0"/>
    <w:pPr>
      <w:tabs>
        <w:tab w:val="center" w:pos="4201"/>
        <w:tab w:val="right" w:leader="dot" w:pos="9298"/>
      </w:tabs>
      <w:autoSpaceDE w:val="0"/>
      <w:autoSpaceDN w:val="0"/>
      <w:jc w:val="center"/>
    </w:pPr>
    <w:rPr>
      <w:rFonts w:ascii="黑体" w:hAnsi="黑体" w:eastAsia="黑体" w:cs="Times New Roman"/>
      <w:sz w:val="21"/>
      <w:lang w:val="en-US" w:eastAsia="zh-CN" w:bidi="ar-SA"/>
    </w:rPr>
  </w:style>
  <w:style w:type="paragraph" w:customStyle="1" w:styleId="30">
    <w:name w:val="目录 11"/>
    <w:basedOn w:val="1"/>
    <w:next w:val="1"/>
    <w:qFormat/>
    <w:uiPriority w:val="39"/>
    <w:pPr>
      <w:tabs>
        <w:tab w:val="right" w:leader="dot" w:pos="9241"/>
      </w:tabs>
      <w:spacing w:beforeLines="25" w:afterLines="25"/>
      <w:jc w:val="left"/>
    </w:pPr>
    <w:rPr>
      <w:rFonts w:ascii="宋体"/>
      <w:szCs w:val="21"/>
    </w:rPr>
  </w:style>
  <w:style w:type="paragraph" w:customStyle="1" w:styleId="31">
    <w:name w:val="列出段落1"/>
    <w:basedOn w:val="1"/>
    <w:qFormat/>
    <w:uiPriority w:val="99"/>
    <w:pPr>
      <w:ind w:firstLine="420" w:firstLineChars="200"/>
    </w:pPr>
  </w:style>
  <w:style w:type="paragraph" w:customStyle="1" w:styleId="32">
    <w:name w:val="一级条标题"/>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styleId="33">
    <w:name w:val="List Paragraph"/>
    <w:basedOn w:val="1"/>
    <w:unhideWhenUsed/>
    <w:qFormat/>
    <w:uiPriority w:val="99"/>
    <w:pPr>
      <w:numPr>
        <w:ilvl w:val="0"/>
        <w:numId w:val="2"/>
      </w:numPr>
    </w:pPr>
  </w:style>
  <w:style w:type="paragraph" w:customStyle="1" w:styleId="34">
    <w:name w:val="附录标识"/>
    <w:basedOn w:val="1"/>
    <w:next w:val="29"/>
    <w:qFormat/>
    <w:uiPriority w:val="0"/>
    <w:pPr>
      <w:keepNext/>
      <w:widowControl/>
      <w:numPr>
        <w:ilvl w:val="0"/>
        <w:numId w:val="3"/>
      </w:numPr>
      <w:shd w:val="clear" w:color="FFFFFF" w:fill="FFFFFF"/>
      <w:tabs>
        <w:tab w:val="left" w:pos="360"/>
        <w:tab w:val="left" w:pos="6405"/>
      </w:tabs>
      <w:jc w:val="center"/>
      <w:outlineLvl w:val="0"/>
    </w:pPr>
    <w:rPr>
      <w:rFonts w:ascii="黑体" w:eastAsia="黑体"/>
      <w:kern w:val="0"/>
    </w:rPr>
  </w:style>
  <w:style w:type="paragraph" w:customStyle="1" w:styleId="35">
    <w:name w:val="二级条标题"/>
    <w:basedOn w:val="32"/>
    <w:qFormat/>
    <w:uiPriority w:val="0"/>
    <w:pPr>
      <w:numPr>
        <w:ilvl w:val="2"/>
      </w:numPr>
      <w:spacing w:before="50" w:after="50"/>
      <w:outlineLvl w:val="3"/>
    </w:pPr>
  </w:style>
  <w:style w:type="paragraph" w:customStyle="1" w:styleId="36">
    <w:name w:val="三级条标题"/>
    <w:basedOn w:val="35"/>
    <w:next w:val="29"/>
    <w:qFormat/>
    <w:uiPriority w:val="0"/>
    <w:pPr>
      <w:numPr>
        <w:ilvl w:val="3"/>
      </w:numPr>
      <w:outlineLvl w:val="4"/>
    </w:pPr>
  </w:style>
  <w:style w:type="paragraph" w:customStyle="1" w:styleId="37">
    <w:name w:val="_标准条文"/>
    <w:basedOn w:val="1"/>
    <w:qFormat/>
    <w:uiPriority w:val="0"/>
    <w:pPr>
      <w:overflowPunct w:val="0"/>
      <w:snapToGrid w:val="0"/>
      <w:spacing w:line="276" w:lineRule="auto"/>
      <w:ind w:firstLine="420" w:firstLineChars="200"/>
    </w:pPr>
    <w:rPr>
      <w:rFonts w:ascii="Arial" w:hAnsi="Arial" w:cs="宋体"/>
    </w:rPr>
  </w:style>
  <w:style w:type="paragraph" w:customStyle="1" w:styleId="38">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39">
    <w:name w:val="标准书脚_偶数页"/>
    <w:qFormat/>
    <w:uiPriority w:val="0"/>
    <w:pPr>
      <w:spacing w:before="120"/>
      <w:ind w:left="221"/>
    </w:pPr>
    <w:rPr>
      <w:rFonts w:ascii="宋体" w:hAnsi="Times New Roman"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16527</Words>
  <Characters>17625</Characters>
  <Lines>0</Lines>
  <Paragraphs>0</Paragraphs>
  <TotalTime>0</TotalTime>
  <ScaleCrop>false</ScaleCrop>
  <LinksUpToDate>false</LinksUpToDate>
  <CharactersWithSpaces>18054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2024-05-30T02:13:00Z</dcterms:created>
  <dc:creator>hp</dc:creator>
  <cp:lastModifiedBy>WPS_1615343215</cp:lastModifiedBy>
  <dcterms:modified xsi:type="dcterms:W3CDTF">2024-06-20T01:16:57Z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0A88B0886B044F8F96EDE848350D0671_13</vt:lpwstr>
  </property>
</Properties>
</file>