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12"/>
          <w:kern w:val="0"/>
          <w:sz w:val="40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12"/>
          <w:kern w:val="0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12"/>
          <w:kern w:val="0"/>
          <w:sz w:val="40"/>
          <w:szCs w:val="40"/>
        </w:rPr>
        <w:t>“精准计量服务双碳战略实现”</w:t>
      </w: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12"/>
          <w:kern w:val="0"/>
          <w:sz w:val="40"/>
          <w:szCs w:val="40"/>
          <w:lang w:val="en-US" w:eastAsia="zh-CN"/>
        </w:rPr>
        <w:t>创新发展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12"/>
          <w:kern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12"/>
          <w:kern w:val="0"/>
          <w:sz w:val="40"/>
          <w:szCs w:val="40"/>
        </w:rPr>
        <w:t>技术交流会日程表（暂定）</w:t>
      </w:r>
    </w:p>
    <w:p>
      <w:pPr>
        <w:pStyle w:val="2"/>
      </w:pPr>
    </w:p>
    <w:p>
      <w:pPr>
        <w:pStyle w:val="2"/>
        <w:rPr>
          <w:sz w:val="32"/>
          <w:szCs w:val="32"/>
        </w:rPr>
      </w:pPr>
      <w:r>
        <w:rPr>
          <w:rFonts w:hint="eastAsia"/>
          <w:sz w:val="32"/>
          <w:szCs w:val="32"/>
        </w:rPr>
        <w:t>会议时间：2024年7月11</w:t>
      </w:r>
      <w:r>
        <w:rPr>
          <w:rFonts w:hint="eastAsia"/>
          <w:sz w:val="32"/>
          <w:szCs w:val="32"/>
          <w:lang w:eastAsia="zh-CN"/>
        </w:rPr>
        <w:t>—</w:t>
      </w:r>
      <w:r>
        <w:rPr>
          <w:rFonts w:hint="eastAsia"/>
          <w:sz w:val="32"/>
          <w:szCs w:val="32"/>
        </w:rPr>
        <w:t xml:space="preserve">12日  </w:t>
      </w: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</w:rPr>
        <w:t>会议地点：</w:t>
      </w:r>
      <w:r>
        <w:rPr>
          <w:rFonts w:hint="eastAsia" w:ascii="仿宋_GB2312" w:hAnsi="仿宋_GB2312" w:eastAsia="仿宋_GB2312" w:cs="仿宋_GB2312"/>
          <w:sz w:val="32"/>
          <w:szCs w:val="32"/>
        </w:rPr>
        <w:t>内蒙古呼和浩特</w:t>
      </w:r>
      <w:r>
        <w:fldChar w:fldCharType="begin"/>
      </w:r>
      <w:r>
        <w:instrText xml:space="preserve"> HYPERLINK "https://www.baidu.com/link?url=vDI6kLBWHpPcYbuEzk0b1_MSPsG90Gd1hqCY7_6LiFpzcPt5JZBCbrTgMD54AUgxeHbF7v9I_vpOGrNp2oYgndRTvuusHdUN-Cf8sfQdm8K&amp;wd=&amp;eqid=b8aa75660011616d00000003665ef179" \t "https://www.baidu.com/_blank" </w:instrText>
      </w:r>
      <w: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</w:rPr>
        <w:t>青城莲花酒店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>
      <w:pPr>
        <w:rPr>
          <w:rFonts w:hint="default" w:eastAsia="仿宋_GB231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会议主题：</w:t>
      </w:r>
      <w:r>
        <w:rPr>
          <w:rFonts w:hint="eastAsia"/>
          <w:sz w:val="32"/>
          <w:szCs w:val="32"/>
        </w:rPr>
        <w:t>“精准计量服务双碳战略实现”</w:t>
      </w:r>
      <w:r>
        <w:rPr>
          <w:rFonts w:hint="eastAsia"/>
          <w:sz w:val="32"/>
          <w:szCs w:val="32"/>
          <w:lang w:val="en-US" w:eastAsia="zh-CN"/>
        </w:rPr>
        <w:t>创新发展技术交流会</w:t>
      </w:r>
    </w:p>
    <w:tbl>
      <w:tblPr>
        <w:tblStyle w:val="7"/>
        <w:tblpPr w:leftFromText="180" w:rightFromText="180" w:vertAnchor="text" w:horzAnchor="page" w:tblpX="1545" w:tblpY="1400"/>
        <w:tblOverlap w:val="never"/>
        <w:tblW w:w="901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7"/>
        <w:gridCol w:w="1972"/>
        <w:gridCol w:w="552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0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bCs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7月11日（周四）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时间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内  容</w:t>
            </w:r>
          </w:p>
        </w:tc>
        <w:tc>
          <w:tcPr>
            <w:tcW w:w="5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讲者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2" w:hRule="atLeast"/>
        </w:trPr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09:00-09:30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领导致辞</w:t>
            </w:r>
          </w:p>
        </w:tc>
        <w:tc>
          <w:tcPr>
            <w:tcW w:w="5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内蒙古自治区市场监督管理局  </w:t>
            </w:r>
          </w:p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中国计量测试学会有关领导</w:t>
            </w:r>
          </w:p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中国计量科学研究院有关领导</w:t>
            </w:r>
          </w:p>
          <w:p>
            <w:pPr>
              <w:rPr>
                <w:rFonts w:hint="eastAsia" w:eastAsia="仿宋_GB2312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国家市场监督管</w:t>
            </w:r>
            <w:bookmarkStart w:id="0" w:name="_GoBack"/>
            <w:bookmarkEnd w:id="0"/>
            <w:r>
              <w:rPr>
                <w:rFonts w:hint="eastAsia"/>
                <w:sz w:val="24"/>
                <w:szCs w:val="24"/>
              </w:rPr>
              <w:t>理总局计量司有关领导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09:30-10:00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主旨报告 </w:t>
            </w:r>
          </w:p>
        </w:tc>
        <w:tc>
          <w:tcPr>
            <w:tcW w:w="5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院士（待定）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10:00-10:10</w:t>
            </w:r>
          </w:p>
        </w:tc>
        <w:tc>
          <w:tcPr>
            <w:tcW w:w="74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大会合影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0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专题报告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</w:trPr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10:10-10:35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落实‘双碳’目标，建立完善多元化的碳市场体系</w:t>
            </w:r>
          </w:p>
        </w:tc>
        <w:tc>
          <w:tcPr>
            <w:tcW w:w="5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国家气候战略中心 马爱民副主任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10:35-11:00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双碳领域绿色金融创新</w:t>
            </w:r>
          </w:p>
        </w:tc>
        <w:tc>
          <w:tcPr>
            <w:tcW w:w="5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中央财经大学绿色金融研究院 崔莹副院长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11:00-11:25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温室气体排放</w:t>
            </w:r>
          </w:p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核算与实际测量</w:t>
            </w:r>
          </w:p>
        </w:tc>
        <w:tc>
          <w:tcPr>
            <w:tcW w:w="5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北京大学讲习教授、国家海外高层次 李少萌教授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11:25-11:50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碳中和先行示范园区综合构建</w:t>
            </w:r>
          </w:p>
        </w:tc>
        <w:tc>
          <w:tcPr>
            <w:tcW w:w="5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中国中建设计研究院总工程师、中组部海外引进  赵飞博士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11:50-112:15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欧盟海运业温室气体减排立法与影响分析</w:t>
            </w:r>
          </w:p>
        </w:tc>
        <w:tc>
          <w:tcPr>
            <w:tcW w:w="5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中国船级社国际事务处主管、欧盟事务专家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林正锦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11:50-12:15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双碳领域标准化（待定）</w:t>
            </w:r>
          </w:p>
        </w:tc>
        <w:tc>
          <w:tcPr>
            <w:tcW w:w="5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全国碳排放管理标准化技术委员会（SAC/TC548）秘书长、中国标准化研究院 孙亮博士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12:15-14:00</w:t>
            </w:r>
          </w:p>
        </w:tc>
        <w:tc>
          <w:tcPr>
            <w:tcW w:w="749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午餐及休息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0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专题报告及案例技术交流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14:00-14:25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待定</w:t>
            </w:r>
          </w:p>
        </w:tc>
        <w:tc>
          <w:tcPr>
            <w:tcW w:w="5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中国环境监测总站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14:25-14:50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电池碳足迹核算与管理</w:t>
            </w:r>
          </w:p>
        </w:tc>
        <w:tc>
          <w:tcPr>
            <w:tcW w:w="5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亿纬锂能双碳总监、总经理助理肖忠湘博士</w:t>
            </w:r>
          </w:p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（湖北省计量院选送案例）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14:50-15:15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数据中心碳计量审查（暂定）</w:t>
            </w:r>
          </w:p>
        </w:tc>
        <w:tc>
          <w:tcPr>
            <w:tcW w:w="5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中国计量科学研究院  武彤研究员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15:15-15:40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待定</w:t>
            </w:r>
          </w:p>
        </w:tc>
        <w:tc>
          <w:tcPr>
            <w:tcW w:w="5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有关省院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15:40-15:50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茶歇</w:t>
            </w:r>
          </w:p>
        </w:tc>
        <w:tc>
          <w:tcPr>
            <w:tcW w:w="5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茶歇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15:50-16:15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绿色低碳发展（待定）</w:t>
            </w:r>
          </w:p>
        </w:tc>
        <w:tc>
          <w:tcPr>
            <w:tcW w:w="5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河北钢铁集团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16:15-16:40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待定</w:t>
            </w:r>
          </w:p>
        </w:tc>
        <w:tc>
          <w:tcPr>
            <w:tcW w:w="5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有关省院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16:40-17:05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待定</w:t>
            </w:r>
          </w:p>
        </w:tc>
        <w:tc>
          <w:tcPr>
            <w:tcW w:w="5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有关企业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17:05-17:25</w:t>
            </w:r>
          </w:p>
        </w:tc>
        <w:tc>
          <w:tcPr>
            <w:tcW w:w="74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会议开放提问及讨论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17:25-17:30</w:t>
            </w:r>
          </w:p>
        </w:tc>
        <w:tc>
          <w:tcPr>
            <w:tcW w:w="74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会议小结</w:t>
            </w:r>
          </w:p>
        </w:tc>
      </w:tr>
    </w:tbl>
    <w:p/>
    <w:p>
      <w:pPr>
        <w:pStyle w:val="2"/>
      </w:pPr>
    </w:p>
    <w:p/>
    <w:p>
      <w:pPr>
        <w:pStyle w:val="2"/>
      </w:pPr>
    </w:p>
    <w:tbl>
      <w:tblPr>
        <w:tblStyle w:val="7"/>
        <w:tblpPr w:leftFromText="180" w:rightFromText="180" w:vertAnchor="text" w:horzAnchor="page" w:tblpX="1362" w:tblpY="328"/>
        <w:tblOverlap w:val="never"/>
        <w:tblW w:w="914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4"/>
        <w:gridCol w:w="2727"/>
        <w:gridCol w:w="468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spacing w:beforeLines="0" w:afterLines="0" w:line="594" w:lineRule="exact"/>
              <w:jc w:val="center"/>
              <w:rPr>
                <w:rFonts w:hint="default" w:ascii="微软雅黑" w:hAnsi="微软雅黑" w:eastAsia="微软雅黑" w:cs="微软雅黑"/>
                <w:b/>
                <w:bCs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7月12日（周五）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时间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内  容</w:t>
            </w:r>
          </w:p>
        </w:tc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2"/>
                <w:lang w:bidi="ar"/>
              </w:rPr>
              <w:t>讲者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09:00-09:15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领导致辞</w:t>
            </w:r>
          </w:p>
        </w:tc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内蒙古自治区计量检测研究院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方正小标宋简体" w:cs="微软雅黑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专题报告及案例技术交流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09:15-09:30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碳市场数据质量（暂定）</w:t>
            </w:r>
          </w:p>
        </w:tc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湖北省碳排放权交易中心 雷琦博士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09:30-09:55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碳标尺（暂定）</w:t>
            </w:r>
          </w:p>
        </w:tc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中国计量科学研究院  毕哲博士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09:55-10:05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茶歇</w:t>
            </w:r>
          </w:p>
        </w:tc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茶歇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10:05-10:30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煤质在线分析（暂定）</w:t>
            </w:r>
          </w:p>
        </w:tc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长沙开元仪器有限公司副总经理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文胜</w:t>
            </w:r>
          </w:p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（湖南省计量院选送案例）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10:30-10:55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待定</w:t>
            </w:r>
          </w:p>
        </w:tc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有关省院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10:55-11:20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计量数字化</w:t>
            </w:r>
          </w:p>
        </w:tc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中国计量科学研究院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11:20-11:45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认证（暂定）</w:t>
            </w:r>
          </w:p>
        </w:tc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嘉泰检验认证董事长 苏桂华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</w:p>
        </w:tc>
        <w:tc>
          <w:tcPr>
            <w:tcW w:w="741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午餐及休息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专题报告及案例技术交流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14:00-14:25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待定</w:t>
            </w:r>
          </w:p>
        </w:tc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有关省院或企业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14:25-14:50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待定</w:t>
            </w:r>
          </w:p>
        </w:tc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有关省院或企业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14:50-15:15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待定</w:t>
            </w:r>
          </w:p>
        </w:tc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有关省院或企业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15:15-15:40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待定</w:t>
            </w:r>
          </w:p>
        </w:tc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有关省院或企业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15:40-16:05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待定</w:t>
            </w:r>
          </w:p>
        </w:tc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有关省院或企业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16:05-16:30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待定</w:t>
            </w:r>
          </w:p>
        </w:tc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有关省院或企业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16:30-16:50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待定</w:t>
            </w:r>
          </w:p>
        </w:tc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会议开放提问及讨论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16:50-17:00</w:t>
            </w:r>
          </w:p>
        </w:tc>
        <w:tc>
          <w:tcPr>
            <w:tcW w:w="74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会议总结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sectPr>
      <w:pgSz w:w="11906" w:h="16838"/>
      <w:pgMar w:top="1984" w:right="1474" w:bottom="1644" w:left="147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1NDQ2ZTkyYmQzMmI5MjA1ZDAzZjNmNzk5Yzk5NzIifQ=="/>
  </w:docVars>
  <w:rsids>
    <w:rsidRoot w:val="3FD7359D"/>
    <w:rsid w:val="001E28FC"/>
    <w:rsid w:val="002914DB"/>
    <w:rsid w:val="00AB7A64"/>
    <w:rsid w:val="00C50B26"/>
    <w:rsid w:val="01DA226F"/>
    <w:rsid w:val="029C1F55"/>
    <w:rsid w:val="029F7154"/>
    <w:rsid w:val="0315639B"/>
    <w:rsid w:val="04115E30"/>
    <w:rsid w:val="052123B6"/>
    <w:rsid w:val="0A560BBB"/>
    <w:rsid w:val="0B130CAD"/>
    <w:rsid w:val="0B785C56"/>
    <w:rsid w:val="0EF423C9"/>
    <w:rsid w:val="0F335DE1"/>
    <w:rsid w:val="0F8751F8"/>
    <w:rsid w:val="0FB3423F"/>
    <w:rsid w:val="10E30572"/>
    <w:rsid w:val="12BD5D71"/>
    <w:rsid w:val="13054DB2"/>
    <w:rsid w:val="130F79DE"/>
    <w:rsid w:val="13180F89"/>
    <w:rsid w:val="13543496"/>
    <w:rsid w:val="13B81E24"/>
    <w:rsid w:val="1432607A"/>
    <w:rsid w:val="145D2C26"/>
    <w:rsid w:val="14BD1229"/>
    <w:rsid w:val="15181CC8"/>
    <w:rsid w:val="1638549E"/>
    <w:rsid w:val="169A1D28"/>
    <w:rsid w:val="18BE612E"/>
    <w:rsid w:val="1AEF6A73"/>
    <w:rsid w:val="1C1D6114"/>
    <w:rsid w:val="1CBB416E"/>
    <w:rsid w:val="1CC13522"/>
    <w:rsid w:val="1F3C3E75"/>
    <w:rsid w:val="1F5F3264"/>
    <w:rsid w:val="1FC22DCD"/>
    <w:rsid w:val="20810ADD"/>
    <w:rsid w:val="216D4AF4"/>
    <w:rsid w:val="22933649"/>
    <w:rsid w:val="229628CB"/>
    <w:rsid w:val="247E276B"/>
    <w:rsid w:val="25565A6F"/>
    <w:rsid w:val="27F76D5D"/>
    <w:rsid w:val="292D0766"/>
    <w:rsid w:val="2B8D72A6"/>
    <w:rsid w:val="2BFB1767"/>
    <w:rsid w:val="2C1874AC"/>
    <w:rsid w:val="2CEE645F"/>
    <w:rsid w:val="2D191A6A"/>
    <w:rsid w:val="323629E6"/>
    <w:rsid w:val="323D7E7D"/>
    <w:rsid w:val="3296737C"/>
    <w:rsid w:val="33694A91"/>
    <w:rsid w:val="355369C4"/>
    <w:rsid w:val="366F0610"/>
    <w:rsid w:val="368D0A96"/>
    <w:rsid w:val="388C7258"/>
    <w:rsid w:val="38FB618B"/>
    <w:rsid w:val="391A0D07"/>
    <w:rsid w:val="3B0C0B24"/>
    <w:rsid w:val="3B2F036E"/>
    <w:rsid w:val="3E606618"/>
    <w:rsid w:val="3E8D1F7B"/>
    <w:rsid w:val="3E964C3B"/>
    <w:rsid w:val="3ECA0ADA"/>
    <w:rsid w:val="3FD7359D"/>
    <w:rsid w:val="401E2EEE"/>
    <w:rsid w:val="415E7BFF"/>
    <w:rsid w:val="45C51FFB"/>
    <w:rsid w:val="466E61EE"/>
    <w:rsid w:val="46901553"/>
    <w:rsid w:val="4AD83DA3"/>
    <w:rsid w:val="4AF3760A"/>
    <w:rsid w:val="4B0F4ED4"/>
    <w:rsid w:val="4B25524C"/>
    <w:rsid w:val="4B2B6DA4"/>
    <w:rsid w:val="4CD34FFD"/>
    <w:rsid w:val="4E505A4F"/>
    <w:rsid w:val="508F56DF"/>
    <w:rsid w:val="50911D8A"/>
    <w:rsid w:val="53C47D96"/>
    <w:rsid w:val="53E775E0"/>
    <w:rsid w:val="57B679F5"/>
    <w:rsid w:val="588C0756"/>
    <w:rsid w:val="5A767910"/>
    <w:rsid w:val="5B04316E"/>
    <w:rsid w:val="5B321365"/>
    <w:rsid w:val="5DEA21A7"/>
    <w:rsid w:val="5E371164"/>
    <w:rsid w:val="5E7E057F"/>
    <w:rsid w:val="5EAD59B3"/>
    <w:rsid w:val="60936B26"/>
    <w:rsid w:val="62A0552A"/>
    <w:rsid w:val="62AF7E63"/>
    <w:rsid w:val="62F87114"/>
    <w:rsid w:val="637013A0"/>
    <w:rsid w:val="63952BB5"/>
    <w:rsid w:val="66680690"/>
    <w:rsid w:val="695D5F23"/>
    <w:rsid w:val="6C2A60F0"/>
    <w:rsid w:val="6C506213"/>
    <w:rsid w:val="6FBD325C"/>
    <w:rsid w:val="706B32CB"/>
    <w:rsid w:val="70AE284A"/>
    <w:rsid w:val="734C7887"/>
    <w:rsid w:val="7352461E"/>
    <w:rsid w:val="756515DB"/>
    <w:rsid w:val="76172138"/>
    <w:rsid w:val="773724A9"/>
    <w:rsid w:val="799629AE"/>
    <w:rsid w:val="7A0B5527"/>
    <w:rsid w:val="7A375C81"/>
    <w:rsid w:val="7AE71AF0"/>
    <w:rsid w:val="7B9A1458"/>
    <w:rsid w:val="7D4226FA"/>
    <w:rsid w:val="7DB52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overflowPunct w:val="0"/>
      <w:topLinePunct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39"/>
    <w:pPr>
      <w:autoSpaceDE w:val="0"/>
      <w:autoSpaceDN w:val="0"/>
      <w:jc w:val="left"/>
    </w:pPr>
    <w:rPr>
      <w:rFonts w:ascii="仿宋" w:hAnsi="仿宋" w:eastAsia="仿宋"/>
      <w:kern w:val="0"/>
      <w:sz w:val="22"/>
    </w:rPr>
  </w:style>
  <w:style w:type="paragraph" w:styleId="4">
    <w:name w:val="Body Text"/>
    <w:basedOn w:val="1"/>
    <w:qFormat/>
    <w:uiPriority w:val="0"/>
    <w:pPr>
      <w:spacing w:before="1200" w:line="20" w:lineRule="exact"/>
    </w:pPr>
    <w:rPr>
      <w:rFonts w:ascii="仿宋_GB2312" w:eastAsia="仿宋_GB2312"/>
      <w:sz w:val="30"/>
    </w:rPr>
  </w:style>
  <w:style w:type="paragraph" w:styleId="5">
    <w:name w:val="Date"/>
    <w:basedOn w:val="1"/>
    <w:next w:val="1"/>
    <w:unhideWhenUsed/>
    <w:qFormat/>
    <w:uiPriority w:val="99"/>
    <w:pPr>
      <w:widowControl/>
    </w:pPr>
    <w:rPr>
      <w:kern w:val="0"/>
      <w:sz w:val="28"/>
      <w:szCs w:val="20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852</Words>
  <Characters>1158</Characters>
  <Lines>0</Lines>
  <Paragraphs>0</Paragraphs>
  <TotalTime>10</TotalTime>
  <ScaleCrop>false</ScaleCrop>
  <LinksUpToDate>false</LinksUpToDate>
  <CharactersWithSpaces>1236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2024-02-22T07:52:00Z</dcterms:created>
  <dc:creator>Waiting</dc:creator>
  <cp:lastModifiedBy>WPS_1615343215</cp:lastModifiedBy>
  <cp:lastPrinted>2024-06-12T07:37:16Z</cp:lastPrinted>
  <dcterms:modified xsi:type="dcterms:W3CDTF">2024-06-12T07:40:14Z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7468E81FA4174A83B8EB8333052D761C_13</vt:lpwstr>
  </property>
</Properties>
</file>